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339BD285" w:rsidR="000A2FF0" w:rsidRPr="00EE4080" w:rsidRDefault="003D451C" w:rsidP="000A2FF0">
      <w:pPr>
        <w:tabs>
          <w:tab w:val="center" w:pos="4536"/>
          <w:tab w:val="right" w:pos="9781"/>
        </w:tabs>
        <w:ind w:right="-58"/>
        <w:rPr>
          <w:rFonts w:ascii="Arial" w:eastAsia="宋体" w:hAnsi="Arial" w:cs="Arial"/>
          <w:b/>
          <w:noProof w:val="0"/>
          <w:szCs w:val="22"/>
          <w:lang w:eastAsia="zh-CN"/>
        </w:rPr>
      </w:pPr>
      <w:bookmarkStart w:id="0" w:name="OLE_LINK3"/>
      <w:r w:rsidRPr="00EE4080">
        <w:rPr>
          <w:rFonts w:ascii="Arial" w:eastAsia="宋体" w:hAnsi="Arial" w:cs="Arial"/>
          <w:b/>
          <w:noProof w:val="0"/>
          <w:szCs w:val="22"/>
        </w:rPr>
        <w:t xml:space="preserve">3GPP TSG RAN WG1 </w:t>
      </w:r>
      <w:r w:rsidR="00E75B6E" w:rsidRPr="00EE4080">
        <w:rPr>
          <w:rFonts w:ascii="Arial" w:eastAsia="宋体" w:hAnsi="Arial"/>
          <w:b/>
          <w:noProof w:val="0"/>
          <w:szCs w:val="22"/>
        </w:rPr>
        <w:t>#AH</w:t>
      </w:r>
      <w:r w:rsidRPr="00EE4080">
        <w:rPr>
          <w:rFonts w:ascii="Arial" w:eastAsia="宋体" w:hAnsi="Arial" w:cs="Arial"/>
          <w:b/>
          <w:noProof w:val="0"/>
          <w:szCs w:val="22"/>
        </w:rPr>
        <w:t xml:space="preserve"> </w:t>
      </w:r>
      <w:r w:rsidR="00E75B6E" w:rsidRPr="00EE4080">
        <w:rPr>
          <w:rFonts w:ascii="Arial" w:eastAsia="宋体" w:hAnsi="Arial" w:cs="Arial"/>
          <w:b/>
          <w:noProof w:val="0"/>
          <w:szCs w:val="22"/>
        </w:rPr>
        <w:t>NR</w:t>
      </w:r>
      <w:r w:rsidR="000A2FF0" w:rsidRPr="00EE4080">
        <w:rPr>
          <w:rFonts w:ascii="Arial" w:eastAsia="MS Mincho" w:hAnsi="Arial" w:cs="Arial"/>
          <w:b/>
          <w:noProof w:val="0"/>
          <w:szCs w:val="22"/>
          <w:lang w:eastAsia="ja-JP"/>
        </w:rPr>
        <w:t xml:space="preserve">                                                        </w:t>
      </w:r>
      <w:r w:rsidR="002C254F" w:rsidRPr="00EE4080">
        <w:rPr>
          <w:rFonts w:ascii="Arial" w:eastAsia="宋体" w:hAnsi="Arial" w:cs="Arial"/>
          <w:b/>
          <w:noProof w:val="0"/>
          <w:szCs w:val="22"/>
          <w:lang w:eastAsia="zh-CN"/>
        </w:rPr>
        <w:t xml:space="preserve">      </w:t>
      </w:r>
      <w:r w:rsidR="00501897" w:rsidRPr="00EE4080">
        <w:rPr>
          <w:rFonts w:ascii="Arial" w:eastAsia="宋体" w:hAnsi="Arial" w:cs="Arial"/>
          <w:b/>
          <w:noProof w:val="0"/>
          <w:szCs w:val="22"/>
          <w:lang w:eastAsia="zh-CN"/>
        </w:rPr>
        <w:tab/>
      </w:r>
      <w:r w:rsidR="00501897" w:rsidRPr="00EE4080">
        <w:rPr>
          <w:rFonts w:ascii="Arial" w:eastAsia="宋体" w:hAnsi="Arial" w:cs="Arial"/>
          <w:b/>
          <w:noProof w:val="0"/>
          <w:szCs w:val="22"/>
        </w:rPr>
        <w:t>R1-1</w:t>
      </w:r>
      <w:r w:rsidR="00E75B6E" w:rsidRPr="00EE4080">
        <w:rPr>
          <w:rFonts w:ascii="Arial" w:eastAsia="宋体" w:hAnsi="Arial" w:cs="Arial"/>
          <w:b/>
          <w:noProof w:val="0"/>
          <w:szCs w:val="22"/>
        </w:rPr>
        <w:t>7</w:t>
      </w:r>
      <w:r w:rsidR="002619C3" w:rsidRPr="00EE4080">
        <w:rPr>
          <w:rFonts w:ascii="Arial" w:eastAsia="宋体" w:hAnsi="Arial" w:cs="Arial" w:hint="eastAsia"/>
          <w:b/>
          <w:noProof w:val="0"/>
          <w:szCs w:val="22"/>
          <w:lang w:eastAsia="zh-CN"/>
        </w:rPr>
        <w:t>00597</w:t>
      </w:r>
    </w:p>
    <w:p w14:paraId="738BA62C" w14:textId="41026A0D" w:rsidR="00A91807" w:rsidRPr="00EE4080" w:rsidRDefault="00E75B6E" w:rsidP="00A91807">
      <w:pPr>
        <w:tabs>
          <w:tab w:val="center" w:pos="4536"/>
          <w:tab w:val="right" w:pos="9072"/>
        </w:tabs>
        <w:rPr>
          <w:rFonts w:ascii="Arial" w:eastAsia="宋体" w:hAnsi="Arial" w:cs="Arial"/>
          <w:b/>
          <w:noProof w:val="0"/>
          <w:szCs w:val="22"/>
        </w:rPr>
      </w:pPr>
      <w:r w:rsidRPr="00EE4080">
        <w:rPr>
          <w:rFonts w:ascii="Arial" w:eastAsia="宋体" w:hAnsi="Arial" w:cs="Arial"/>
          <w:b/>
          <w:noProof w:val="0"/>
          <w:szCs w:val="22"/>
        </w:rPr>
        <w:t>Spokane</w:t>
      </w:r>
      <w:r w:rsidR="00A91807" w:rsidRPr="00EE4080">
        <w:rPr>
          <w:rFonts w:ascii="Arial" w:eastAsia="宋体" w:hAnsi="Arial" w:cs="Arial"/>
          <w:b/>
          <w:noProof w:val="0"/>
          <w:szCs w:val="22"/>
        </w:rPr>
        <w:t xml:space="preserve">, </w:t>
      </w:r>
      <w:r w:rsidRPr="00EE4080">
        <w:rPr>
          <w:rFonts w:ascii="Arial" w:eastAsia="宋体" w:hAnsi="Arial" w:cs="Arial"/>
          <w:b/>
          <w:noProof w:val="0"/>
          <w:szCs w:val="22"/>
        </w:rPr>
        <w:t>USA</w:t>
      </w:r>
      <w:r w:rsidR="00A91807" w:rsidRPr="00EE4080">
        <w:rPr>
          <w:rFonts w:ascii="Arial" w:eastAsia="宋体" w:hAnsi="Arial" w:cs="Arial"/>
          <w:b/>
          <w:noProof w:val="0"/>
          <w:szCs w:val="22"/>
        </w:rPr>
        <w:t xml:space="preserve"> </w:t>
      </w:r>
      <w:r w:rsidRPr="00EE4080">
        <w:rPr>
          <w:rFonts w:ascii="Arial" w:eastAsia="宋体" w:hAnsi="Arial" w:cs="Arial"/>
          <w:b/>
          <w:noProof w:val="0"/>
          <w:szCs w:val="22"/>
        </w:rPr>
        <w:t>16</w:t>
      </w:r>
      <w:r w:rsidR="00A91807" w:rsidRPr="00EE4080">
        <w:rPr>
          <w:rFonts w:ascii="Arial" w:eastAsia="宋体" w:hAnsi="Arial" w:cs="Arial"/>
          <w:b/>
          <w:noProof w:val="0"/>
          <w:szCs w:val="22"/>
          <w:vertAlign w:val="superscript"/>
        </w:rPr>
        <w:t>th</w:t>
      </w:r>
      <w:r w:rsidR="00A91807" w:rsidRPr="00EE4080">
        <w:rPr>
          <w:rFonts w:ascii="Arial" w:eastAsia="宋体" w:hAnsi="Arial" w:cs="Arial"/>
          <w:b/>
          <w:noProof w:val="0"/>
          <w:szCs w:val="22"/>
        </w:rPr>
        <w:t xml:space="preserve"> - </w:t>
      </w:r>
      <w:r w:rsidRPr="00EE4080">
        <w:rPr>
          <w:rFonts w:ascii="Arial" w:eastAsia="宋体" w:hAnsi="Arial" w:cs="Arial"/>
          <w:b/>
          <w:noProof w:val="0"/>
          <w:szCs w:val="22"/>
        </w:rPr>
        <w:t>20</w:t>
      </w:r>
      <w:r w:rsidR="00A91807" w:rsidRPr="00EE4080">
        <w:rPr>
          <w:rFonts w:ascii="Arial" w:eastAsia="宋体" w:hAnsi="Arial" w:cs="Arial"/>
          <w:b/>
          <w:noProof w:val="0"/>
          <w:szCs w:val="22"/>
          <w:vertAlign w:val="superscript"/>
        </w:rPr>
        <w:t>th</w:t>
      </w:r>
      <w:r w:rsidR="00A91807" w:rsidRPr="00EE4080">
        <w:rPr>
          <w:rFonts w:ascii="Arial" w:eastAsia="宋体" w:hAnsi="Arial" w:cs="Arial"/>
          <w:b/>
          <w:noProof w:val="0"/>
          <w:szCs w:val="22"/>
        </w:rPr>
        <w:t xml:space="preserve"> </w:t>
      </w:r>
      <w:r w:rsidRPr="00EE4080">
        <w:rPr>
          <w:rFonts w:ascii="Arial" w:eastAsia="宋体" w:hAnsi="Arial" w:cs="Arial"/>
          <w:b/>
          <w:noProof w:val="0"/>
          <w:szCs w:val="22"/>
        </w:rPr>
        <w:t>January</w:t>
      </w:r>
      <w:r w:rsidR="00A91807" w:rsidRPr="00EE4080">
        <w:rPr>
          <w:rFonts w:ascii="Arial" w:eastAsia="宋体" w:hAnsi="Arial" w:cs="Arial"/>
          <w:b/>
          <w:noProof w:val="0"/>
          <w:szCs w:val="22"/>
        </w:rPr>
        <w:t xml:space="preserve"> 201</w:t>
      </w:r>
      <w:r w:rsidRPr="00EE4080">
        <w:rPr>
          <w:rFonts w:ascii="Arial" w:eastAsia="宋体" w:hAnsi="Arial" w:cs="Arial"/>
          <w:b/>
          <w:noProof w:val="0"/>
          <w:szCs w:val="22"/>
        </w:rPr>
        <w:t>7</w:t>
      </w:r>
    </w:p>
    <w:p w14:paraId="21ED2649" w14:textId="77777777" w:rsidR="0041628A" w:rsidRPr="00DD4EE9" w:rsidRDefault="0041628A">
      <w:pPr>
        <w:pStyle w:val="a6"/>
        <w:rPr>
          <w:rFonts w:cs="Arial"/>
          <w:noProof w:val="0"/>
          <w:sz w:val="24"/>
          <w:szCs w:val="22"/>
        </w:rPr>
      </w:pPr>
      <w:bookmarkStart w:id="1" w:name="_GoBack"/>
      <w:bookmarkEnd w:id="1"/>
    </w:p>
    <w:p w14:paraId="21E27392" w14:textId="77777777" w:rsidR="0041628A" w:rsidRPr="00DD4EE9" w:rsidRDefault="0041628A">
      <w:pPr>
        <w:pStyle w:val="a6"/>
        <w:ind w:left="1800" w:hanging="1800"/>
        <w:rPr>
          <w:rFonts w:eastAsia="MS Gothic" w:cs="Arial"/>
          <w:noProof w:val="0"/>
          <w:sz w:val="24"/>
          <w:szCs w:val="22"/>
        </w:rPr>
      </w:pPr>
      <w:r w:rsidRPr="00DD4EE9">
        <w:rPr>
          <w:rFonts w:eastAsia="MS Gothic" w:cs="Arial"/>
          <w:noProof w:val="0"/>
          <w:sz w:val="24"/>
          <w:szCs w:val="22"/>
        </w:rPr>
        <w:t>Source:</w:t>
      </w:r>
      <w:r w:rsidRPr="00DD4EE9">
        <w:rPr>
          <w:rFonts w:eastAsia="MS Gothic" w:cs="Arial"/>
          <w:noProof w:val="0"/>
          <w:sz w:val="24"/>
          <w:szCs w:val="22"/>
        </w:rPr>
        <w:tab/>
        <w:t>NTT DOCOMO</w:t>
      </w:r>
    </w:p>
    <w:bookmarkEnd w:id="0"/>
    <w:p w14:paraId="07787299" w14:textId="20B4C122" w:rsidR="0041628A" w:rsidRPr="00DD4EE9" w:rsidRDefault="0041628A">
      <w:pPr>
        <w:pStyle w:val="a6"/>
        <w:ind w:left="1800" w:hanging="1800"/>
        <w:jc w:val="both"/>
        <w:rPr>
          <w:rFonts w:eastAsia="宋体" w:cs="Arial"/>
          <w:noProof w:val="0"/>
          <w:sz w:val="24"/>
          <w:szCs w:val="22"/>
          <w:lang w:eastAsia="zh-CN"/>
        </w:rPr>
      </w:pPr>
      <w:r w:rsidRPr="00DD4EE9">
        <w:rPr>
          <w:rFonts w:eastAsia="MS Gothic" w:cs="Arial"/>
          <w:noProof w:val="0"/>
          <w:sz w:val="24"/>
          <w:szCs w:val="22"/>
        </w:rPr>
        <w:t>Title:</w:t>
      </w:r>
      <w:r w:rsidRPr="00DD4EE9">
        <w:rPr>
          <w:rFonts w:eastAsia="MS Gothic" w:cs="Arial"/>
          <w:noProof w:val="0"/>
          <w:sz w:val="24"/>
          <w:szCs w:val="22"/>
        </w:rPr>
        <w:tab/>
      </w:r>
      <w:r w:rsidR="008F7931" w:rsidRPr="008F7931">
        <w:rPr>
          <w:rFonts w:eastAsia="MS Gothic" w:cs="Arial"/>
          <w:noProof w:val="0"/>
          <w:sz w:val="24"/>
          <w:szCs w:val="22"/>
        </w:rPr>
        <w:t xml:space="preserve">CSI </w:t>
      </w:r>
      <w:r w:rsidR="00E75B6E">
        <w:rPr>
          <w:rFonts w:eastAsia="MS Gothic" w:cs="Arial"/>
          <w:noProof w:val="0"/>
          <w:sz w:val="24"/>
          <w:szCs w:val="22"/>
        </w:rPr>
        <w:t>Feedback</w:t>
      </w:r>
      <w:r w:rsidR="008F7931" w:rsidRPr="008F7931">
        <w:rPr>
          <w:rFonts w:eastAsia="MS Gothic" w:cs="Arial"/>
          <w:noProof w:val="0"/>
          <w:sz w:val="24"/>
          <w:szCs w:val="22"/>
        </w:rPr>
        <w:t xml:space="preserve"> </w:t>
      </w:r>
      <w:r w:rsidR="00E33072">
        <w:rPr>
          <w:rFonts w:eastAsia="MS Gothic" w:cs="Arial"/>
          <w:noProof w:val="0"/>
          <w:sz w:val="24"/>
          <w:szCs w:val="22"/>
        </w:rPr>
        <w:t>Types</w:t>
      </w:r>
      <w:r w:rsidR="008F7931" w:rsidRPr="008F7931">
        <w:rPr>
          <w:rFonts w:eastAsia="MS Gothic" w:cs="Arial"/>
          <w:noProof w:val="0"/>
          <w:sz w:val="24"/>
          <w:szCs w:val="22"/>
        </w:rPr>
        <w:t xml:space="preserve"> for NR</w:t>
      </w:r>
      <w:r w:rsidR="00E75B6E">
        <w:rPr>
          <w:rFonts w:eastAsia="MS Gothic" w:cs="Arial"/>
          <w:noProof w:val="0"/>
          <w:sz w:val="24"/>
          <w:szCs w:val="22"/>
        </w:rPr>
        <w:t xml:space="preserve"> MIMO</w:t>
      </w:r>
    </w:p>
    <w:p w14:paraId="32D100CB" w14:textId="265D6872" w:rsidR="0041628A" w:rsidRPr="00DD4EE9" w:rsidRDefault="0041628A">
      <w:pPr>
        <w:pStyle w:val="a6"/>
        <w:tabs>
          <w:tab w:val="left" w:pos="1800"/>
        </w:tabs>
        <w:ind w:left="1800" w:hanging="1800"/>
        <w:rPr>
          <w:rFonts w:eastAsia="宋体" w:cs="Arial"/>
          <w:noProof w:val="0"/>
          <w:sz w:val="24"/>
          <w:szCs w:val="22"/>
          <w:lang w:eastAsia="zh-CN"/>
        </w:rPr>
      </w:pPr>
      <w:r w:rsidRPr="00DD4EE9">
        <w:rPr>
          <w:rFonts w:eastAsia="MS Gothic" w:cs="Arial"/>
          <w:noProof w:val="0"/>
          <w:sz w:val="24"/>
          <w:szCs w:val="22"/>
        </w:rPr>
        <w:t>Agenda Item:</w:t>
      </w:r>
      <w:bookmarkStart w:id="2" w:name="Source"/>
      <w:bookmarkEnd w:id="2"/>
      <w:r w:rsidRPr="00DD4EE9">
        <w:rPr>
          <w:rFonts w:eastAsia="MS Gothic" w:cs="Arial"/>
          <w:noProof w:val="0"/>
          <w:sz w:val="24"/>
          <w:szCs w:val="22"/>
        </w:rPr>
        <w:tab/>
      </w:r>
      <w:r w:rsidR="009F698E" w:rsidRPr="009F698E">
        <w:rPr>
          <w:rFonts w:eastAsia="MS Gothic" w:cs="Arial" w:hint="eastAsia"/>
          <w:noProof w:val="0"/>
          <w:sz w:val="24"/>
          <w:szCs w:val="22"/>
        </w:rPr>
        <w:t>5</w:t>
      </w:r>
      <w:r w:rsidR="003D451C" w:rsidRPr="009F698E">
        <w:rPr>
          <w:rFonts w:eastAsia="MS Gothic" w:cs="Arial"/>
          <w:noProof w:val="0"/>
          <w:sz w:val="24"/>
          <w:szCs w:val="22"/>
        </w:rPr>
        <w:t>.</w:t>
      </w:r>
      <w:r w:rsidR="009F698E" w:rsidRPr="009F698E">
        <w:rPr>
          <w:rFonts w:eastAsia="MS Gothic" w:cs="Arial" w:hint="eastAsia"/>
          <w:noProof w:val="0"/>
          <w:sz w:val="24"/>
          <w:szCs w:val="22"/>
        </w:rPr>
        <w:t>1</w:t>
      </w:r>
      <w:r w:rsidR="003D451C" w:rsidRPr="009F698E">
        <w:rPr>
          <w:rFonts w:eastAsia="MS Gothic" w:cs="Arial"/>
          <w:noProof w:val="0"/>
          <w:sz w:val="24"/>
          <w:szCs w:val="22"/>
        </w:rPr>
        <w:t>.</w:t>
      </w:r>
      <w:r w:rsidR="009F698E" w:rsidRPr="009F698E">
        <w:rPr>
          <w:rFonts w:eastAsia="宋体" w:cs="Arial" w:hint="eastAsia"/>
          <w:noProof w:val="0"/>
          <w:sz w:val="24"/>
          <w:szCs w:val="22"/>
          <w:lang w:eastAsia="zh-CN"/>
        </w:rPr>
        <w:t>2</w:t>
      </w:r>
      <w:r w:rsidR="003D451C" w:rsidRPr="009F698E">
        <w:rPr>
          <w:rFonts w:eastAsia="宋体" w:cs="Arial"/>
          <w:noProof w:val="0"/>
          <w:sz w:val="24"/>
          <w:szCs w:val="22"/>
          <w:lang w:eastAsia="zh-CN"/>
        </w:rPr>
        <w:t>.</w:t>
      </w:r>
      <w:r w:rsidR="009F698E" w:rsidRPr="009F698E">
        <w:rPr>
          <w:rFonts w:eastAsia="宋体" w:cs="Arial" w:hint="eastAsia"/>
          <w:noProof w:val="0"/>
          <w:sz w:val="24"/>
          <w:szCs w:val="22"/>
          <w:lang w:eastAsia="zh-CN"/>
        </w:rPr>
        <w:t>2</w:t>
      </w:r>
    </w:p>
    <w:p w14:paraId="171841D7" w14:textId="30B640B9" w:rsidR="0041628A" w:rsidRPr="00DD4EE9" w:rsidRDefault="0041628A">
      <w:pPr>
        <w:pBdr>
          <w:bottom w:val="single" w:sz="6" w:space="1" w:color="auto"/>
        </w:pBdr>
        <w:ind w:left="1800" w:hanging="1800"/>
        <w:rPr>
          <w:rFonts w:ascii="Arial" w:eastAsia="宋体" w:hAnsi="Arial" w:cs="Arial"/>
          <w:b/>
          <w:noProof w:val="0"/>
          <w:szCs w:val="22"/>
        </w:rPr>
      </w:pPr>
      <w:r w:rsidRPr="00DD4EE9">
        <w:rPr>
          <w:rFonts w:ascii="Arial" w:hAnsi="Arial" w:cs="Arial"/>
          <w:b/>
          <w:noProof w:val="0"/>
          <w:szCs w:val="22"/>
        </w:rPr>
        <w:t>Document for:</w:t>
      </w:r>
      <w:bookmarkStart w:id="3" w:name="DocumentFor"/>
      <w:bookmarkEnd w:id="3"/>
      <w:r w:rsidR="001A49A6" w:rsidRPr="00DD4EE9">
        <w:rPr>
          <w:rFonts w:ascii="Arial" w:hAnsi="Arial" w:cs="Arial"/>
          <w:b/>
          <w:noProof w:val="0"/>
          <w:szCs w:val="22"/>
        </w:rPr>
        <w:t xml:space="preserve"> </w:t>
      </w:r>
      <w:r w:rsidR="001A49A6" w:rsidRPr="00DD4EE9">
        <w:rPr>
          <w:rFonts w:ascii="Arial" w:hAnsi="Arial" w:cs="Arial"/>
          <w:b/>
          <w:noProof w:val="0"/>
          <w:szCs w:val="22"/>
        </w:rPr>
        <w:tab/>
        <w:t xml:space="preserve">Discussion </w:t>
      </w:r>
    </w:p>
    <w:p w14:paraId="18A2A3A2" w14:textId="4354B278" w:rsidR="0041628A" w:rsidRPr="00DD4EE9" w:rsidRDefault="0041628A">
      <w:pPr>
        <w:pStyle w:val="1"/>
        <w:spacing w:after="120"/>
        <w:rPr>
          <w:rFonts w:cs="Arial"/>
          <w:b/>
          <w:sz w:val="24"/>
          <w:szCs w:val="22"/>
          <w:lang w:val="en-US"/>
        </w:rPr>
      </w:pPr>
      <w:r w:rsidRPr="00DD4EE9">
        <w:rPr>
          <w:rFonts w:cs="Arial"/>
          <w:b/>
          <w:sz w:val="24"/>
          <w:szCs w:val="22"/>
          <w:lang w:val="en-US"/>
        </w:rPr>
        <w:t>Introduction</w:t>
      </w:r>
    </w:p>
    <w:p w14:paraId="55524143" w14:textId="4D2C4891" w:rsidR="001A49A6" w:rsidRDefault="001A49A6" w:rsidP="006B4728">
      <w:pPr>
        <w:snapToGrid w:val="0"/>
        <w:spacing w:after="120"/>
        <w:jc w:val="both"/>
        <w:rPr>
          <w:rFonts w:eastAsia="宋体"/>
          <w:noProof w:val="0"/>
          <w:kern w:val="2"/>
          <w:sz w:val="22"/>
          <w:szCs w:val="22"/>
          <w:lang w:eastAsia="zh-CN"/>
        </w:rPr>
      </w:pPr>
      <w:r w:rsidRPr="00DD4EE9">
        <w:rPr>
          <w:rFonts w:eastAsia="宋体"/>
          <w:noProof w:val="0"/>
          <w:kern w:val="2"/>
          <w:sz w:val="22"/>
          <w:szCs w:val="22"/>
          <w:lang w:eastAsia="zh-CN"/>
        </w:rPr>
        <w:t>At the RAN</w:t>
      </w:r>
      <w:r w:rsidRPr="00DD4EE9">
        <w:rPr>
          <w:rFonts w:eastAsiaTheme="minorEastAsia"/>
          <w:noProof w:val="0"/>
          <w:kern w:val="2"/>
          <w:sz w:val="22"/>
          <w:szCs w:val="22"/>
          <w:lang w:eastAsia="ja-JP"/>
        </w:rPr>
        <w:t>1</w:t>
      </w:r>
      <w:r w:rsidRPr="00DD4EE9">
        <w:rPr>
          <w:rFonts w:eastAsia="宋体"/>
          <w:noProof w:val="0"/>
          <w:kern w:val="2"/>
          <w:sz w:val="22"/>
          <w:szCs w:val="22"/>
          <w:lang w:eastAsia="zh-CN"/>
        </w:rPr>
        <w:t xml:space="preserve"> #</w:t>
      </w:r>
      <w:r w:rsidRPr="00DD4EE9">
        <w:rPr>
          <w:rFonts w:eastAsiaTheme="minorEastAsia"/>
          <w:noProof w:val="0"/>
          <w:kern w:val="2"/>
          <w:sz w:val="22"/>
          <w:szCs w:val="22"/>
          <w:lang w:eastAsia="ja-JP"/>
        </w:rPr>
        <w:t>8</w:t>
      </w:r>
      <w:r w:rsidR="00E75B6E">
        <w:rPr>
          <w:rFonts w:eastAsiaTheme="minorEastAsia"/>
          <w:noProof w:val="0"/>
          <w:kern w:val="2"/>
          <w:sz w:val="22"/>
          <w:szCs w:val="22"/>
          <w:lang w:eastAsia="ja-JP"/>
        </w:rPr>
        <w:t>6bis</w:t>
      </w:r>
      <w:r w:rsidRPr="00DD4EE9">
        <w:rPr>
          <w:rFonts w:eastAsia="宋体"/>
          <w:noProof w:val="0"/>
          <w:kern w:val="2"/>
          <w:sz w:val="22"/>
          <w:szCs w:val="22"/>
          <w:lang w:eastAsia="zh-CN"/>
        </w:rPr>
        <w:t xml:space="preserve"> meeting</w:t>
      </w:r>
      <w:r w:rsidR="00764B5A" w:rsidRPr="00DD4EE9">
        <w:rPr>
          <w:rFonts w:eastAsia="宋体"/>
          <w:noProof w:val="0"/>
          <w:kern w:val="2"/>
          <w:sz w:val="22"/>
          <w:szCs w:val="22"/>
          <w:lang w:eastAsia="zh-CN"/>
        </w:rPr>
        <w:t xml:space="preserve"> [1]</w:t>
      </w:r>
      <w:r w:rsidRPr="00DD4EE9">
        <w:rPr>
          <w:rFonts w:eastAsia="宋体"/>
          <w:noProof w:val="0"/>
          <w:kern w:val="2"/>
          <w:sz w:val="22"/>
          <w:szCs w:val="22"/>
          <w:lang w:eastAsia="zh-CN"/>
        </w:rPr>
        <w:t xml:space="preserve">, </w:t>
      </w:r>
      <w:r w:rsidR="008F7931">
        <w:rPr>
          <w:rFonts w:eastAsia="宋体"/>
          <w:noProof w:val="0"/>
          <w:kern w:val="2"/>
          <w:sz w:val="22"/>
          <w:szCs w:val="22"/>
          <w:lang w:eastAsia="zh-CN"/>
        </w:rPr>
        <w:t xml:space="preserve">a general CSI acquisition framework was discussed and agreed. </w:t>
      </w:r>
    </w:p>
    <w:tbl>
      <w:tblPr>
        <w:tblStyle w:val="afd"/>
        <w:tblW w:w="0" w:type="auto"/>
        <w:tblLook w:val="04A0" w:firstRow="1" w:lastRow="0" w:firstColumn="1" w:lastColumn="0" w:noHBand="0" w:noVBand="1"/>
      </w:tblPr>
      <w:tblGrid>
        <w:gridCol w:w="10188"/>
      </w:tblGrid>
      <w:tr w:rsidR="00E75B6E" w:rsidRPr="00E75B6E" w14:paraId="0ADB79A3" w14:textId="77777777" w:rsidTr="00E75B6E">
        <w:tc>
          <w:tcPr>
            <w:tcW w:w="10188" w:type="dxa"/>
          </w:tcPr>
          <w:p w14:paraId="4E65185D" w14:textId="77777777" w:rsidR="00E75B6E" w:rsidRPr="00E75B6E" w:rsidRDefault="00E75B6E" w:rsidP="00E75B6E">
            <w:pPr>
              <w:snapToGrid w:val="0"/>
              <w:jc w:val="both"/>
              <w:rPr>
                <w:rFonts w:eastAsia="MS Mincho"/>
                <w:b/>
                <w:sz w:val="22"/>
                <w:szCs w:val="22"/>
                <w:highlight w:val="green"/>
                <w:u w:val="single"/>
                <w:lang w:eastAsia="ja-JP"/>
              </w:rPr>
            </w:pPr>
            <w:r w:rsidRPr="00E75B6E">
              <w:rPr>
                <w:rFonts w:eastAsia="MS Mincho"/>
                <w:b/>
                <w:sz w:val="22"/>
                <w:szCs w:val="22"/>
                <w:highlight w:val="green"/>
                <w:u w:val="single"/>
                <w:lang w:eastAsia="ja-JP"/>
              </w:rPr>
              <w:t>Agreements:</w:t>
            </w:r>
          </w:p>
          <w:p w14:paraId="1764890B" w14:textId="77777777" w:rsidR="00E75B6E" w:rsidRPr="00E75B6E" w:rsidRDefault="00E75B6E" w:rsidP="00E75B6E">
            <w:pPr>
              <w:numPr>
                <w:ilvl w:val="3"/>
                <w:numId w:val="19"/>
              </w:numPr>
              <w:tabs>
                <w:tab w:val="clear" w:pos="2880"/>
                <w:tab w:val="num" w:pos="360"/>
              </w:tabs>
              <w:snapToGrid w:val="0"/>
              <w:ind w:left="360"/>
              <w:jc w:val="both"/>
              <w:rPr>
                <w:rFonts w:eastAsia="MS Mincho"/>
                <w:sz w:val="22"/>
                <w:szCs w:val="22"/>
                <w:lang w:eastAsia="ja-JP"/>
              </w:rPr>
            </w:pPr>
            <w:r w:rsidRPr="00E75B6E">
              <w:rPr>
                <w:rFonts w:eastAsia="MS Mincho"/>
                <w:sz w:val="22"/>
                <w:szCs w:val="22"/>
                <w:lang w:eastAsia="ja-JP"/>
              </w:rPr>
              <w:t>NR supports CSI reporting with two types of spatial information feedback</w:t>
            </w:r>
          </w:p>
          <w:p w14:paraId="06EA3BFF" w14:textId="77777777" w:rsidR="00E75B6E" w:rsidRPr="00E75B6E" w:rsidRDefault="00E75B6E" w:rsidP="00E75B6E">
            <w:pPr>
              <w:numPr>
                <w:ilvl w:val="4"/>
                <w:numId w:val="19"/>
              </w:numPr>
              <w:tabs>
                <w:tab w:val="clear" w:pos="3600"/>
                <w:tab w:val="num" w:pos="1080"/>
              </w:tabs>
              <w:snapToGrid w:val="0"/>
              <w:ind w:left="1080"/>
              <w:jc w:val="both"/>
              <w:rPr>
                <w:rFonts w:eastAsia="MS Mincho"/>
                <w:sz w:val="22"/>
                <w:szCs w:val="22"/>
                <w:lang w:eastAsia="ja-JP"/>
              </w:rPr>
            </w:pPr>
            <w:r w:rsidRPr="00E75B6E">
              <w:rPr>
                <w:rFonts w:eastAsia="MS Mincho"/>
                <w:sz w:val="22"/>
                <w:szCs w:val="22"/>
                <w:lang w:eastAsia="ja-JP"/>
              </w:rPr>
              <w:t xml:space="preserve">Type I feedback: Normal </w:t>
            </w:r>
          </w:p>
          <w:p w14:paraId="630C66AC" w14:textId="77777777" w:rsidR="00E75B6E" w:rsidRPr="00E75B6E" w:rsidRDefault="00E75B6E" w:rsidP="00E75B6E">
            <w:pPr>
              <w:numPr>
                <w:ilvl w:val="1"/>
                <w:numId w:val="19"/>
              </w:numPr>
              <w:snapToGrid w:val="0"/>
              <w:jc w:val="both"/>
              <w:rPr>
                <w:rFonts w:eastAsia="MS Mincho"/>
                <w:sz w:val="22"/>
                <w:szCs w:val="22"/>
                <w:lang w:eastAsia="ja-JP"/>
              </w:rPr>
            </w:pPr>
            <w:r w:rsidRPr="00E75B6E">
              <w:rPr>
                <w:rFonts w:eastAsia="MS Mincho"/>
                <w:sz w:val="22"/>
                <w:szCs w:val="22"/>
                <w:lang w:eastAsia="ja-JP"/>
              </w:rPr>
              <w:t>Codebook-based PMI feedback with normal spatial resolution</w:t>
            </w:r>
          </w:p>
          <w:p w14:paraId="6DCBC7CC" w14:textId="77777777" w:rsidR="00E75B6E" w:rsidRPr="00E75B6E" w:rsidRDefault="00E75B6E" w:rsidP="00E75B6E">
            <w:pPr>
              <w:numPr>
                <w:ilvl w:val="4"/>
                <w:numId w:val="19"/>
              </w:numPr>
              <w:tabs>
                <w:tab w:val="clear" w:pos="3600"/>
                <w:tab w:val="num" w:pos="1080"/>
              </w:tabs>
              <w:snapToGrid w:val="0"/>
              <w:ind w:left="1080"/>
              <w:jc w:val="both"/>
              <w:rPr>
                <w:rFonts w:eastAsia="MS Mincho"/>
                <w:sz w:val="22"/>
                <w:szCs w:val="22"/>
                <w:lang w:eastAsia="ja-JP"/>
              </w:rPr>
            </w:pPr>
            <w:r w:rsidRPr="00E75B6E">
              <w:rPr>
                <w:rFonts w:eastAsia="MS Mincho"/>
                <w:sz w:val="22"/>
                <w:szCs w:val="22"/>
                <w:lang w:eastAsia="ja-JP"/>
              </w:rPr>
              <w:t xml:space="preserve">Type II feedback: Enhanced </w:t>
            </w:r>
          </w:p>
          <w:p w14:paraId="3DBCCBDB" w14:textId="77777777" w:rsidR="00E75B6E" w:rsidRPr="00E75B6E" w:rsidRDefault="00E75B6E" w:rsidP="00E75B6E">
            <w:pPr>
              <w:numPr>
                <w:ilvl w:val="1"/>
                <w:numId w:val="19"/>
              </w:numPr>
              <w:snapToGrid w:val="0"/>
              <w:jc w:val="both"/>
              <w:rPr>
                <w:rFonts w:eastAsia="MS Mincho"/>
                <w:sz w:val="22"/>
                <w:szCs w:val="22"/>
                <w:lang w:eastAsia="ja-JP"/>
              </w:rPr>
            </w:pPr>
            <w:r w:rsidRPr="00E75B6E">
              <w:rPr>
                <w:rFonts w:eastAsia="MS Mincho"/>
                <w:sz w:val="22"/>
                <w:szCs w:val="22"/>
                <w:lang w:eastAsia="ja-JP"/>
              </w:rPr>
              <w:t xml:space="preserve">“Explicit” feedback and/or codebook-based feedback with higher spatial resolution </w:t>
            </w:r>
          </w:p>
          <w:p w14:paraId="0EE55605" w14:textId="77777777" w:rsidR="00E75B6E" w:rsidRPr="00E75B6E" w:rsidRDefault="00E75B6E" w:rsidP="00E75B6E">
            <w:pPr>
              <w:numPr>
                <w:ilvl w:val="3"/>
                <w:numId w:val="19"/>
              </w:numPr>
              <w:tabs>
                <w:tab w:val="clear" w:pos="2880"/>
                <w:tab w:val="num" w:pos="360"/>
              </w:tabs>
              <w:snapToGrid w:val="0"/>
              <w:ind w:left="360"/>
              <w:jc w:val="both"/>
              <w:rPr>
                <w:rFonts w:eastAsia="MS Mincho"/>
                <w:sz w:val="22"/>
                <w:szCs w:val="22"/>
                <w:lang w:eastAsia="ja-JP"/>
              </w:rPr>
            </w:pPr>
            <w:r w:rsidRPr="00E75B6E">
              <w:rPr>
                <w:rFonts w:eastAsia="MS Mincho"/>
                <w:sz w:val="22"/>
                <w:szCs w:val="22"/>
                <w:lang w:eastAsia="ja-JP"/>
              </w:rPr>
              <w:t>For Type I and II, CSI feedback per subband as well as wideband feedback are supported</w:t>
            </w:r>
          </w:p>
          <w:p w14:paraId="7BE13C83" w14:textId="7B5555A7" w:rsidR="00E75B6E" w:rsidRPr="00E75B6E" w:rsidRDefault="00E75B6E" w:rsidP="00E75B6E">
            <w:pPr>
              <w:numPr>
                <w:ilvl w:val="3"/>
                <w:numId w:val="19"/>
              </w:numPr>
              <w:tabs>
                <w:tab w:val="clear" w:pos="2880"/>
                <w:tab w:val="num" w:pos="360"/>
              </w:tabs>
              <w:snapToGrid w:val="0"/>
              <w:ind w:left="360"/>
              <w:jc w:val="both"/>
              <w:rPr>
                <w:rFonts w:eastAsia="MS Mincho"/>
                <w:sz w:val="22"/>
                <w:szCs w:val="22"/>
                <w:lang w:eastAsia="ja-JP"/>
              </w:rPr>
            </w:pPr>
            <w:r w:rsidRPr="00E75B6E">
              <w:rPr>
                <w:rFonts w:eastAsia="MS Mincho"/>
                <w:sz w:val="22"/>
                <w:szCs w:val="22"/>
                <w:lang w:eastAsia="ja-JP"/>
              </w:rPr>
              <w:t>For Type I and II, beam-related feedback can be included</w:t>
            </w:r>
          </w:p>
        </w:tc>
      </w:tr>
    </w:tbl>
    <w:p w14:paraId="4A1D53EF" w14:textId="3FB865F0" w:rsidR="00E75B6E" w:rsidRPr="00E33072" w:rsidRDefault="006E1311" w:rsidP="00E33072">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At the RAN1#87 meeting [</w:t>
      </w:r>
      <w:r>
        <w:rPr>
          <w:rFonts w:eastAsia="宋体"/>
          <w:noProof w:val="0"/>
          <w:kern w:val="2"/>
          <w:sz w:val="22"/>
          <w:szCs w:val="22"/>
          <w:lang w:eastAsia="zh-CN"/>
        </w:rPr>
        <w:t>2</w:t>
      </w:r>
      <w:r>
        <w:rPr>
          <w:rFonts w:eastAsia="宋体" w:hint="eastAsia"/>
          <w:noProof w:val="0"/>
          <w:kern w:val="2"/>
          <w:sz w:val="22"/>
          <w:szCs w:val="22"/>
          <w:lang w:eastAsia="zh-CN"/>
        </w:rPr>
        <w:t xml:space="preserve">], </w:t>
      </w:r>
      <w:r w:rsidR="00E33072">
        <w:rPr>
          <w:rFonts w:eastAsia="宋体"/>
          <w:noProof w:val="0"/>
          <w:kern w:val="2"/>
          <w:sz w:val="22"/>
          <w:szCs w:val="22"/>
          <w:lang w:eastAsia="zh-CN"/>
        </w:rPr>
        <w:t>candidate Type I and Type II CSI schemes are enumerated, summarized as follows.</w:t>
      </w:r>
    </w:p>
    <w:tbl>
      <w:tblPr>
        <w:tblStyle w:val="afd"/>
        <w:tblW w:w="0" w:type="auto"/>
        <w:tblLook w:val="04A0" w:firstRow="1" w:lastRow="0" w:firstColumn="1" w:lastColumn="0" w:noHBand="0" w:noVBand="1"/>
      </w:tblPr>
      <w:tblGrid>
        <w:gridCol w:w="10188"/>
      </w:tblGrid>
      <w:tr w:rsidR="00E75B6E" w14:paraId="6134844F" w14:textId="77777777" w:rsidTr="00E75B6E">
        <w:tc>
          <w:tcPr>
            <w:tcW w:w="10188" w:type="dxa"/>
          </w:tcPr>
          <w:p w14:paraId="174CD0B8" w14:textId="77777777" w:rsidR="00E75B6E" w:rsidRPr="00E75B6E" w:rsidRDefault="00E75B6E" w:rsidP="00E75B6E">
            <w:pPr>
              <w:rPr>
                <w:rFonts w:eastAsia="MS Mincho"/>
                <w:sz w:val="22"/>
                <w:szCs w:val="22"/>
                <w:lang w:eastAsia="ja-JP"/>
              </w:rPr>
            </w:pPr>
            <w:r w:rsidRPr="00E75B6E">
              <w:rPr>
                <w:rFonts w:eastAsia="MS Mincho"/>
                <w:sz w:val="22"/>
                <w:szCs w:val="22"/>
                <w:highlight w:val="green"/>
                <w:lang w:eastAsia="ja-JP"/>
              </w:rPr>
              <w:t>Agreements:</w:t>
            </w:r>
          </w:p>
          <w:p w14:paraId="78EFED3F" w14:textId="77777777" w:rsidR="00E75B6E" w:rsidRPr="00E75B6E" w:rsidRDefault="00E75B6E" w:rsidP="00E75B6E">
            <w:pPr>
              <w:numPr>
                <w:ilvl w:val="0"/>
                <w:numId w:val="22"/>
              </w:numPr>
              <w:rPr>
                <w:rFonts w:eastAsia="MS Mincho"/>
                <w:sz w:val="22"/>
                <w:szCs w:val="22"/>
                <w:lang w:eastAsia="ja-JP"/>
              </w:rPr>
            </w:pPr>
            <w:r w:rsidRPr="00E75B6E">
              <w:rPr>
                <w:rFonts w:eastAsia="MS Mincho"/>
                <w:sz w:val="22"/>
                <w:szCs w:val="22"/>
                <w:lang w:eastAsia="ja-JP"/>
              </w:rPr>
              <w:t>For Type I CSI, PMI codebook has at least two stages W = W1W2</w:t>
            </w:r>
          </w:p>
          <w:p w14:paraId="276D71E4"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 xml:space="preserve">W1 codebook comprises of beam groups/vectors </w:t>
            </w:r>
          </w:p>
          <w:p w14:paraId="2CB6EFCD"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FFS structure and configuration of W1 codebook, e.g. number of ports, grid of beams, orthogonal, non-orthogonal, beam broadening, etc</w:t>
            </w:r>
          </w:p>
          <w:p w14:paraId="011A5941"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FFS frequency granularity of W1 and W2 reporting</w:t>
            </w:r>
          </w:p>
          <w:p w14:paraId="6ADEB48E"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FFS on additional support of W3 (location of W3 matrix is FFS), e.g. multi-panel support, analog beam selection</w:t>
            </w:r>
          </w:p>
          <w:p w14:paraId="7CC1904A"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Note multi-panel support may be captured in W1, W2 and/or W3</w:t>
            </w:r>
          </w:p>
          <w:p w14:paraId="28C9510F" w14:textId="77777777" w:rsidR="00E75B6E" w:rsidRPr="00E75B6E" w:rsidRDefault="00E75B6E" w:rsidP="00E75B6E">
            <w:pPr>
              <w:numPr>
                <w:ilvl w:val="0"/>
                <w:numId w:val="22"/>
              </w:numPr>
              <w:rPr>
                <w:rFonts w:eastAsia="MS Mincho"/>
                <w:sz w:val="22"/>
                <w:szCs w:val="22"/>
                <w:lang w:eastAsia="ja-JP"/>
              </w:rPr>
            </w:pPr>
            <w:r w:rsidRPr="00E75B6E">
              <w:rPr>
                <w:rFonts w:eastAsia="MS Mincho"/>
                <w:sz w:val="22"/>
                <w:szCs w:val="22"/>
                <w:lang w:eastAsia="ja-JP"/>
              </w:rPr>
              <w:t xml:space="preserve">For Type II CSI, </w:t>
            </w:r>
          </w:p>
          <w:p w14:paraId="4E376EC3" w14:textId="77777777" w:rsidR="00E75B6E" w:rsidRPr="00E75B6E" w:rsidRDefault="00E75B6E" w:rsidP="00E75B6E">
            <w:pPr>
              <w:numPr>
                <w:ilvl w:val="1"/>
                <w:numId w:val="22"/>
              </w:numPr>
              <w:rPr>
                <w:rFonts w:eastAsia="MS Mincho"/>
                <w:sz w:val="22"/>
                <w:szCs w:val="22"/>
                <w:lang w:eastAsia="ja-JP"/>
              </w:rPr>
            </w:pPr>
            <w:r w:rsidRPr="00E75B6E">
              <w:rPr>
                <w:rFonts w:eastAsia="MS Mincho"/>
                <w:sz w:val="22"/>
                <w:szCs w:val="22"/>
                <w:lang w:eastAsia="ja-JP"/>
              </w:rPr>
              <w:t>Study the following CSI feedback schemes</w:t>
            </w:r>
          </w:p>
          <w:p w14:paraId="3FA0FF2A" w14:textId="77777777" w:rsidR="00E75B6E" w:rsidRPr="00E75B6E" w:rsidRDefault="00E75B6E" w:rsidP="00E75B6E">
            <w:pPr>
              <w:numPr>
                <w:ilvl w:val="2"/>
                <w:numId w:val="22"/>
              </w:numPr>
              <w:rPr>
                <w:rFonts w:eastAsia="MS Mincho"/>
                <w:sz w:val="22"/>
                <w:szCs w:val="22"/>
                <w:lang w:eastAsia="ja-JP"/>
              </w:rPr>
            </w:pPr>
            <w:r w:rsidRPr="00E75B6E">
              <w:rPr>
                <w:rFonts w:eastAsia="MS Mincho"/>
                <w:sz w:val="22"/>
                <w:szCs w:val="22"/>
                <w:lang w:eastAsia="ja-JP"/>
              </w:rPr>
              <w:t>Analog CSI feedback</w:t>
            </w:r>
          </w:p>
          <w:p w14:paraId="1E69BD4F" w14:textId="77777777" w:rsidR="00E75B6E" w:rsidRPr="00E75B6E" w:rsidRDefault="00E75B6E" w:rsidP="00E75B6E">
            <w:pPr>
              <w:numPr>
                <w:ilvl w:val="2"/>
                <w:numId w:val="22"/>
              </w:numPr>
              <w:rPr>
                <w:rFonts w:eastAsia="MS Mincho"/>
                <w:sz w:val="22"/>
                <w:szCs w:val="22"/>
                <w:lang w:eastAsia="ja-JP"/>
              </w:rPr>
            </w:pPr>
            <w:r w:rsidRPr="00E75B6E">
              <w:rPr>
                <w:rFonts w:eastAsia="MS Mincho"/>
                <w:sz w:val="22"/>
                <w:szCs w:val="22"/>
                <w:lang w:eastAsia="ja-JP"/>
              </w:rPr>
              <w:t>Linear combination based CSI feedback</w:t>
            </w:r>
          </w:p>
          <w:p w14:paraId="59904B60" w14:textId="77777777" w:rsidR="00E75B6E" w:rsidRPr="00E75B6E" w:rsidRDefault="00E75B6E" w:rsidP="00E75B6E">
            <w:pPr>
              <w:numPr>
                <w:ilvl w:val="3"/>
                <w:numId w:val="22"/>
              </w:numPr>
              <w:rPr>
                <w:rFonts w:eastAsia="MS Mincho"/>
                <w:sz w:val="22"/>
                <w:szCs w:val="22"/>
                <w:lang w:eastAsia="ja-JP"/>
              </w:rPr>
            </w:pPr>
            <w:r w:rsidRPr="00E75B6E">
              <w:rPr>
                <w:rFonts w:eastAsia="MS Mincho"/>
                <w:sz w:val="22"/>
                <w:szCs w:val="22"/>
                <w:lang w:eastAsia="ja-JP"/>
              </w:rPr>
              <w:t>For example</w:t>
            </w:r>
          </w:p>
          <w:p w14:paraId="0FA88D40"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Projection of channel and/or covariance matrix and/or eigenvectors onto a basis</w:t>
            </w:r>
          </w:p>
          <w:p w14:paraId="503F8EE4"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Linear combination of a basis</w:t>
            </w:r>
          </w:p>
          <w:p w14:paraId="315994F9"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Schemes may have orthogonal and/or non-orthogonal basis</w:t>
            </w:r>
          </w:p>
          <w:p w14:paraId="54B4ED9F" w14:textId="77777777" w:rsidR="00E75B6E" w:rsidRPr="00E75B6E" w:rsidRDefault="00E75B6E" w:rsidP="00E75B6E">
            <w:pPr>
              <w:numPr>
                <w:ilvl w:val="3"/>
                <w:numId w:val="22"/>
              </w:numPr>
              <w:rPr>
                <w:rFonts w:eastAsia="MS Mincho"/>
                <w:sz w:val="22"/>
                <w:szCs w:val="22"/>
                <w:lang w:eastAsia="ja-JP"/>
              </w:rPr>
            </w:pPr>
            <w:r w:rsidRPr="00E75B6E">
              <w:rPr>
                <w:rFonts w:eastAsia="MS Mincho"/>
                <w:sz w:val="22"/>
                <w:szCs w:val="22"/>
                <w:lang w:eastAsia="ja-JP"/>
              </w:rPr>
              <w:t>Quantization examples</w:t>
            </w:r>
          </w:p>
          <w:p w14:paraId="3C0CCC72"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Magnitude and phase</w:t>
            </w:r>
          </w:p>
          <w:p w14:paraId="520C0987"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Real and imaginary</w:t>
            </w:r>
          </w:p>
          <w:p w14:paraId="32D67143"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Vector quantization</w:t>
            </w:r>
          </w:p>
          <w:p w14:paraId="67C3DC6C" w14:textId="77777777" w:rsidR="00E75B6E" w:rsidRPr="00E75B6E" w:rsidRDefault="00E75B6E" w:rsidP="00E75B6E">
            <w:pPr>
              <w:numPr>
                <w:ilvl w:val="2"/>
                <w:numId w:val="22"/>
              </w:numPr>
              <w:rPr>
                <w:rFonts w:eastAsia="MS Mincho"/>
                <w:sz w:val="22"/>
                <w:szCs w:val="22"/>
                <w:lang w:eastAsia="ja-JP"/>
              </w:rPr>
            </w:pPr>
            <w:r w:rsidRPr="00E75B6E">
              <w:rPr>
                <w:rFonts w:eastAsia="MS Mincho"/>
                <w:sz w:val="22"/>
                <w:szCs w:val="22"/>
                <w:lang w:eastAsia="ja-JP"/>
              </w:rPr>
              <w:t>Precoder / Precoding Matrix</w:t>
            </w:r>
          </w:p>
          <w:p w14:paraId="5FEC0734" w14:textId="77777777" w:rsidR="00E75B6E" w:rsidRPr="00E75B6E" w:rsidRDefault="00E75B6E" w:rsidP="00E75B6E">
            <w:pPr>
              <w:numPr>
                <w:ilvl w:val="2"/>
                <w:numId w:val="22"/>
              </w:numPr>
              <w:rPr>
                <w:rFonts w:eastAsia="MS Mincho"/>
                <w:sz w:val="22"/>
                <w:szCs w:val="22"/>
                <w:lang w:eastAsia="ja-JP"/>
              </w:rPr>
            </w:pPr>
            <w:r w:rsidRPr="00E75B6E">
              <w:rPr>
                <w:rFonts w:eastAsia="MS Mincho"/>
                <w:sz w:val="22"/>
                <w:szCs w:val="22"/>
                <w:lang w:eastAsia="ja-JP"/>
              </w:rPr>
              <w:t>Downloadable codebook</w:t>
            </w:r>
          </w:p>
          <w:p w14:paraId="7CDD4C46" w14:textId="77777777" w:rsidR="00E75B6E" w:rsidRPr="00E75B6E" w:rsidRDefault="00E75B6E" w:rsidP="00E75B6E">
            <w:pPr>
              <w:numPr>
                <w:ilvl w:val="2"/>
                <w:numId w:val="22"/>
              </w:numPr>
              <w:rPr>
                <w:rFonts w:eastAsia="MS Mincho"/>
                <w:sz w:val="22"/>
                <w:szCs w:val="22"/>
                <w:lang w:eastAsia="ja-JP"/>
              </w:rPr>
            </w:pPr>
            <w:r w:rsidRPr="00E75B6E">
              <w:rPr>
                <w:rFonts w:eastAsia="MS Mincho"/>
                <w:sz w:val="22"/>
                <w:szCs w:val="22"/>
                <w:lang w:eastAsia="ja-JP"/>
              </w:rPr>
              <w:t>Contents for Quantized or Unquantized CSI feedback</w:t>
            </w:r>
          </w:p>
          <w:p w14:paraId="50C41955" w14:textId="77777777" w:rsidR="00E75B6E" w:rsidRPr="00E75B6E" w:rsidRDefault="00E75B6E" w:rsidP="00E75B6E">
            <w:pPr>
              <w:numPr>
                <w:ilvl w:val="3"/>
                <w:numId w:val="22"/>
              </w:numPr>
              <w:rPr>
                <w:rFonts w:eastAsia="MS Mincho"/>
                <w:sz w:val="22"/>
                <w:szCs w:val="22"/>
                <w:lang w:eastAsia="ja-JP"/>
              </w:rPr>
            </w:pPr>
            <w:r w:rsidRPr="00E75B6E">
              <w:rPr>
                <w:rFonts w:eastAsia="MS Mincho"/>
                <w:sz w:val="22"/>
                <w:szCs w:val="22"/>
                <w:lang w:eastAsia="ja-JP"/>
              </w:rPr>
              <w:t>Channel covariance matrix feedback</w:t>
            </w:r>
          </w:p>
          <w:p w14:paraId="0E0CAE1E"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e.g. Hermitian-form codebook, analog CSI feedback, linear combination codebook</w:t>
            </w:r>
          </w:p>
          <w:p w14:paraId="17807F61" w14:textId="77777777" w:rsidR="00E75B6E" w:rsidRPr="00E75B6E" w:rsidRDefault="00E75B6E" w:rsidP="00E75B6E">
            <w:pPr>
              <w:numPr>
                <w:ilvl w:val="3"/>
                <w:numId w:val="22"/>
              </w:numPr>
              <w:rPr>
                <w:rFonts w:eastAsia="MS Mincho"/>
                <w:sz w:val="22"/>
                <w:szCs w:val="22"/>
                <w:lang w:eastAsia="ja-JP"/>
              </w:rPr>
            </w:pPr>
            <w:r w:rsidRPr="00E75B6E">
              <w:rPr>
                <w:rFonts w:eastAsia="MS Mincho"/>
                <w:sz w:val="22"/>
                <w:szCs w:val="22"/>
                <w:lang w:eastAsia="ja-JP"/>
              </w:rPr>
              <w:t xml:space="preserve">Channel Approximation and/or Measurement </w:t>
            </w:r>
          </w:p>
          <w:p w14:paraId="37A374D8"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t>e.g. analog CSI feedback, linear combination codebook</w:t>
            </w:r>
          </w:p>
          <w:p w14:paraId="14C65CAF" w14:textId="77777777" w:rsidR="00E75B6E" w:rsidRPr="00E75B6E" w:rsidRDefault="00E75B6E" w:rsidP="00E75B6E">
            <w:pPr>
              <w:numPr>
                <w:ilvl w:val="3"/>
                <w:numId w:val="22"/>
              </w:numPr>
              <w:rPr>
                <w:rFonts w:eastAsia="MS Mincho"/>
                <w:sz w:val="22"/>
                <w:szCs w:val="22"/>
                <w:lang w:eastAsia="ja-JP"/>
              </w:rPr>
            </w:pPr>
            <w:r w:rsidRPr="00E75B6E">
              <w:rPr>
                <w:rFonts w:eastAsia="MS Mincho"/>
                <w:sz w:val="22"/>
                <w:szCs w:val="22"/>
                <w:lang w:eastAsia="ja-JP"/>
              </w:rPr>
              <w:t>Channel Eigen vectors</w:t>
            </w:r>
          </w:p>
          <w:p w14:paraId="18DE73BA" w14:textId="77777777" w:rsidR="00E75B6E" w:rsidRPr="00E75B6E" w:rsidRDefault="00E75B6E" w:rsidP="00E75B6E">
            <w:pPr>
              <w:numPr>
                <w:ilvl w:val="4"/>
                <w:numId w:val="22"/>
              </w:numPr>
              <w:rPr>
                <w:rFonts w:eastAsia="MS Mincho"/>
                <w:sz w:val="22"/>
                <w:szCs w:val="22"/>
                <w:lang w:eastAsia="ja-JP"/>
              </w:rPr>
            </w:pPr>
            <w:r w:rsidRPr="00E75B6E">
              <w:rPr>
                <w:rFonts w:eastAsia="MS Mincho"/>
                <w:sz w:val="22"/>
                <w:szCs w:val="22"/>
                <w:lang w:eastAsia="ja-JP"/>
              </w:rPr>
              <w:lastRenderedPageBreak/>
              <w:t>e.g. analog CSI feedback, linear combination codebook</w:t>
            </w:r>
          </w:p>
          <w:p w14:paraId="138E9D48" w14:textId="795EEEE0" w:rsidR="00E75B6E" w:rsidRPr="00E75B6E" w:rsidRDefault="00E75B6E" w:rsidP="00E75B6E">
            <w:pPr>
              <w:numPr>
                <w:ilvl w:val="3"/>
                <w:numId w:val="22"/>
              </w:numPr>
              <w:rPr>
                <w:rFonts w:eastAsia="MS Mincho"/>
                <w:lang w:eastAsia="ja-JP"/>
              </w:rPr>
            </w:pPr>
            <w:r w:rsidRPr="00E75B6E">
              <w:rPr>
                <w:rFonts w:eastAsia="MS Mincho"/>
                <w:sz w:val="22"/>
                <w:szCs w:val="22"/>
                <w:lang w:eastAsia="ja-JP"/>
              </w:rPr>
              <w:t>Other forms of channel representation are not excluded.</w:t>
            </w:r>
          </w:p>
        </w:tc>
      </w:tr>
    </w:tbl>
    <w:p w14:paraId="69E005F6" w14:textId="45DF5A48" w:rsidR="003F3B36" w:rsidRDefault="003F3B36" w:rsidP="00E33072">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lastRenderedPageBreak/>
        <w:t>D</w:t>
      </w:r>
      <w:r>
        <w:rPr>
          <w:rFonts w:eastAsia="宋体"/>
          <w:noProof w:val="0"/>
          <w:kern w:val="2"/>
          <w:sz w:val="22"/>
          <w:szCs w:val="22"/>
          <w:lang w:eastAsia="zh-CN"/>
        </w:rPr>
        <w:t xml:space="preserve">uring the RAN #74 </w:t>
      </w:r>
      <w:r w:rsidRPr="004E21E0">
        <w:rPr>
          <w:rFonts w:eastAsia="宋体"/>
          <w:noProof w:val="0"/>
          <w:kern w:val="2"/>
          <w:sz w:val="22"/>
          <w:szCs w:val="22"/>
          <w:lang w:eastAsia="zh-CN"/>
        </w:rPr>
        <w:t xml:space="preserve">[3] </w:t>
      </w:r>
      <w:r>
        <w:rPr>
          <w:rFonts w:eastAsia="宋体"/>
          <w:noProof w:val="0"/>
          <w:kern w:val="2"/>
          <w:sz w:val="22"/>
          <w:szCs w:val="22"/>
          <w:lang w:eastAsia="zh-CN"/>
        </w:rPr>
        <w:t xml:space="preserve">discussion, it was agreed to reduce the scope of CSI feedback design </w:t>
      </w:r>
      <w:r w:rsidRPr="003F3B36">
        <w:rPr>
          <w:rFonts w:eastAsia="宋体"/>
          <w:noProof w:val="0"/>
          <w:kern w:val="2"/>
          <w:sz w:val="22"/>
          <w:szCs w:val="22"/>
          <w:lang w:eastAsia="zh-CN"/>
        </w:rPr>
        <w:t>within the New Radio Access Technology SI</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10188"/>
      </w:tblGrid>
      <w:tr w:rsidR="003F3B36" w14:paraId="0E16E3E1" w14:textId="77777777" w:rsidTr="003F3B36">
        <w:tc>
          <w:tcPr>
            <w:tcW w:w="10188" w:type="dxa"/>
          </w:tcPr>
          <w:p w14:paraId="0B6E6122" w14:textId="77777777" w:rsidR="003F3B36" w:rsidRPr="003F3B36" w:rsidRDefault="003F3B36" w:rsidP="003F3B36">
            <w:pPr>
              <w:pStyle w:val="Body"/>
              <w:numPr>
                <w:ilvl w:val="0"/>
                <w:numId w:val="24"/>
              </w:numPr>
              <w:spacing w:after="0"/>
              <w:ind w:hanging="357"/>
              <w:rPr>
                <w:rFonts w:ascii="Times New Roman" w:eastAsia="MS Mincho" w:hAnsi="Times New Roman" w:cs="Times New Roman"/>
                <w:lang w:eastAsia="ja-JP"/>
              </w:rPr>
            </w:pPr>
            <w:r w:rsidRPr="003F3B36">
              <w:rPr>
                <w:rFonts w:ascii="Times New Roman" w:eastAsia="MS Mincho" w:hAnsi="Times New Roman" w:cs="Times New Roman"/>
                <w:lang w:eastAsia="ja-JP"/>
              </w:rPr>
              <w:t>List of items</w:t>
            </w:r>
            <w:r w:rsidRPr="003F3B36">
              <w:rPr>
                <w:rFonts w:ascii="Times New Roman" w:eastAsia="MS Mincho" w:hAnsi="Times New Roman" w:cs="Times New Roman" w:hint="eastAsia"/>
                <w:lang w:eastAsia="ja-JP"/>
              </w:rPr>
              <w:t xml:space="preserve"> for scope reduction</w:t>
            </w:r>
            <w:r w:rsidRPr="003F3B36">
              <w:rPr>
                <w:rFonts w:ascii="Times New Roman" w:eastAsia="MS Mincho" w:hAnsi="Times New Roman" w:cs="Times New Roman"/>
                <w:lang w:eastAsia="ja-JP"/>
              </w:rPr>
              <w:t>:</w:t>
            </w:r>
          </w:p>
          <w:p w14:paraId="0F39FDAA" w14:textId="77777777" w:rsidR="003F3B36" w:rsidRPr="003F3B36" w:rsidRDefault="003F3B36" w:rsidP="003F3B36">
            <w:pPr>
              <w:pStyle w:val="Body"/>
              <w:numPr>
                <w:ilvl w:val="1"/>
                <w:numId w:val="24"/>
              </w:numPr>
              <w:spacing w:after="0"/>
              <w:rPr>
                <w:rFonts w:ascii="Times New Roman" w:hAnsi="Times New Roman" w:cs="Times New Roman"/>
                <w:lang w:eastAsia="ja-JP"/>
              </w:rPr>
            </w:pPr>
            <w:r w:rsidRPr="003F3B36">
              <w:rPr>
                <w:rFonts w:ascii="Times New Roman" w:hAnsi="Times New Roman" w:cs="Times New Roman"/>
                <w:lang w:eastAsia="ko-KR"/>
              </w:rPr>
              <w:t>A</w:t>
            </w:r>
            <w:r w:rsidRPr="003F3B36">
              <w:rPr>
                <w:rFonts w:ascii="Times New Roman" w:hAnsi="Times New Roman" w:cs="Times New Roman"/>
                <w:lang w:eastAsia="ja-JP"/>
              </w:rPr>
              <w:t xml:space="preserve">nalog CSI feedback, precoder / precoding matrix, and downloadable codebook </w:t>
            </w:r>
            <w:r w:rsidRPr="003F3B36">
              <w:rPr>
                <w:rFonts w:ascii="Times New Roman" w:hAnsi="Times New Roman" w:cs="Times New Roman"/>
                <w:lang w:eastAsia="ko-KR"/>
              </w:rPr>
              <w:t>among the candidates for type II (enhanced) CSI feedback</w:t>
            </w:r>
          </w:p>
          <w:p w14:paraId="2B91A941" w14:textId="75C8392C" w:rsidR="003F3B36" w:rsidRPr="003F3B36" w:rsidRDefault="003F3B36" w:rsidP="003F3B36">
            <w:pPr>
              <w:pStyle w:val="Body"/>
              <w:numPr>
                <w:ilvl w:val="2"/>
                <w:numId w:val="24"/>
              </w:numPr>
              <w:spacing w:after="0"/>
              <w:rPr>
                <w:rFonts w:ascii="Times New Roman" w:hAnsi="Times New Roman" w:cs="Times New Roman"/>
                <w:sz w:val="20"/>
                <w:szCs w:val="20"/>
                <w:lang w:eastAsia="ja-JP"/>
              </w:rPr>
            </w:pPr>
            <w:r w:rsidRPr="003F3B36">
              <w:rPr>
                <w:rFonts w:ascii="Times New Roman" w:eastAsia="MS Mincho" w:hAnsi="Times New Roman" w:cs="Times New Roman" w:hint="eastAsia"/>
                <w:lang w:eastAsia="ja-JP"/>
              </w:rPr>
              <w:t>i</w:t>
            </w:r>
            <w:r w:rsidRPr="003F3B36">
              <w:rPr>
                <w:rFonts w:ascii="Times New Roman" w:hAnsi="Times New Roman" w:cs="Times New Roman"/>
                <w:lang w:eastAsia="ko-KR"/>
              </w:rPr>
              <w:t xml:space="preserve">.e., only the linear combination based CSI feedback is continued to study including the contents </w:t>
            </w:r>
            <w:r w:rsidRPr="003F3B36">
              <w:rPr>
                <w:rFonts w:ascii="Times New Roman" w:eastAsia="MS Mincho" w:hAnsi="Times New Roman" w:cs="Times New Roman" w:hint="eastAsia"/>
                <w:lang w:eastAsia="ja-JP"/>
              </w:rPr>
              <w:t xml:space="preserve">(e.g., channel covariance matrix) </w:t>
            </w:r>
            <w:r w:rsidRPr="003F3B36">
              <w:rPr>
                <w:rFonts w:ascii="Times New Roman" w:hAnsi="Times New Roman" w:cs="Times New Roman"/>
                <w:lang w:eastAsia="ko-KR"/>
              </w:rPr>
              <w:t>to be represented by the linear combination codebook</w:t>
            </w:r>
          </w:p>
        </w:tc>
      </w:tr>
    </w:tbl>
    <w:p w14:paraId="2AE22865" w14:textId="2EE6DE04" w:rsidR="008F7931" w:rsidRPr="00E33072" w:rsidRDefault="008F7931" w:rsidP="00E33072">
      <w:pPr>
        <w:snapToGrid w:val="0"/>
        <w:spacing w:before="120" w:after="120"/>
        <w:jc w:val="both"/>
        <w:rPr>
          <w:rFonts w:eastAsia="宋体"/>
          <w:noProof w:val="0"/>
          <w:kern w:val="2"/>
          <w:sz w:val="22"/>
          <w:szCs w:val="22"/>
          <w:lang w:eastAsia="zh-CN"/>
        </w:rPr>
      </w:pPr>
      <w:r w:rsidRPr="00E33072">
        <w:rPr>
          <w:rFonts w:eastAsia="宋体" w:hint="eastAsia"/>
          <w:noProof w:val="0"/>
          <w:kern w:val="2"/>
          <w:sz w:val="22"/>
          <w:szCs w:val="22"/>
          <w:lang w:eastAsia="zh-CN"/>
        </w:rPr>
        <w:t xml:space="preserve">In this contribution, we discuss in more detail about the </w:t>
      </w:r>
      <w:r w:rsidR="00E33072">
        <w:rPr>
          <w:rFonts w:eastAsia="宋体"/>
          <w:noProof w:val="0"/>
          <w:kern w:val="2"/>
          <w:sz w:val="22"/>
          <w:szCs w:val="22"/>
          <w:lang w:eastAsia="zh-CN"/>
        </w:rPr>
        <w:t>CSI feedback types required for NR MIMO.</w:t>
      </w:r>
    </w:p>
    <w:p w14:paraId="2CE8C106" w14:textId="0ED94FB9" w:rsidR="001F0901" w:rsidRPr="00DD4EE9" w:rsidRDefault="00555339" w:rsidP="00501897">
      <w:pPr>
        <w:pStyle w:val="1"/>
        <w:spacing w:after="120"/>
        <w:rPr>
          <w:rFonts w:cs="Arial"/>
          <w:b/>
          <w:sz w:val="24"/>
          <w:szCs w:val="22"/>
          <w:lang w:val="en-US"/>
        </w:rPr>
      </w:pPr>
      <w:r>
        <w:rPr>
          <w:rFonts w:cs="Arial"/>
          <w:b/>
          <w:sz w:val="24"/>
          <w:szCs w:val="22"/>
          <w:lang w:val="en-US"/>
        </w:rPr>
        <w:t xml:space="preserve">CSI </w:t>
      </w:r>
      <w:r w:rsidR="00E33072">
        <w:rPr>
          <w:rFonts w:cs="Arial"/>
          <w:b/>
          <w:sz w:val="24"/>
          <w:szCs w:val="22"/>
          <w:lang w:val="en-US"/>
        </w:rPr>
        <w:t>Feedback Types</w:t>
      </w:r>
    </w:p>
    <w:p w14:paraId="60E60808" w14:textId="7D57A6BA" w:rsidR="00FC55D6" w:rsidRDefault="006401D4" w:rsidP="00C760D2">
      <w:pPr>
        <w:spacing w:after="120"/>
        <w:jc w:val="both"/>
        <w:rPr>
          <w:rFonts w:eastAsia="宋体"/>
          <w:noProof w:val="0"/>
          <w:sz w:val="22"/>
          <w:szCs w:val="22"/>
          <w:lang w:eastAsia="zh-CN"/>
        </w:rPr>
      </w:pPr>
      <w:r>
        <w:rPr>
          <w:rFonts w:eastAsia="宋体"/>
          <w:noProof w:val="0"/>
          <w:sz w:val="22"/>
          <w:szCs w:val="22"/>
          <w:lang w:eastAsia="zh-CN"/>
        </w:rPr>
        <w:t>In the previous RAN1</w:t>
      </w:r>
      <w:r w:rsidR="006B47D4">
        <w:rPr>
          <w:rFonts w:eastAsia="宋体" w:hint="eastAsia"/>
          <w:noProof w:val="0"/>
          <w:sz w:val="22"/>
          <w:szCs w:val="22"/>
          <w:lang w:eastAsia="zh-CN"/>
        </w:rPr>
        <w:t xml:space="preserve"> meeting</w:t>
      </w:r>
      <w:r>
        <w:rPr>
          <w:rFonts w:eastAsia="宋体"/>
          <w:noProof w:val="0"/>
          <w:sz w:val="22"/>
          <w:szCs w:val="22"/>
          <w:lang w:eastAsia="zh-CN"/>
        </w:rPr>
        <w:t>s</w:t>
      </w:r>
      <w:r w:rsidR="006B47D4">
        <w:rPr>
          <w:rFonts w:eastAsia="宋体" w:hint="eastAsia"/>
          <w:noProof w:val="0"/>
          <w:sz w:val="22"/>
          <w:szCs w:val="22"/>
          <w:lang w:eastAsia="zh-CN"/>
        </w:rPr>
        <w:t>, there are different understanding</w:t>
      </w:r>
      <w:r w:rsidR="006B47D4">
        <w:rPr>
          <w:rFonts w:eastAsia="宋体"/>
          <w:noProof w:val="0"/>
          <w:sz w:val="22"/>
          <w:szCs w:val="22"/>
          <w:lang w:eastAsia="zh-CN"/>
        </w:rPr>
        <w:t>/interpretation/mapping</w:t>
      </w:r>
      <w:r w:rsidR="006B47D4">
        <w:rPr>
          <w:rFonts w:eastAsia="宋体" w:hint="eastAsia"/>
          <w:noProof w:val="0"/>
          <w:sz w:val="22"/>
          <w:szCs w:val="22"/>
          <w:lang w:eastAsia="zh-CN"/>
        </w:rPr>
        <w:t xml:space="preserve"> of the </w:t>
      </w:r>
      <w:r w:rsidR="006B47D4">
        <w:rPr>
          <w:rFonts w:eastAsia="宋体"/>
          <w:noProof w:val="0"/>
          <w:sz w:val="22"/>
          <w:szCs w:val="22"/>
          <w:lang w:eastAsia="zh-CN"/>
        </w:rPr>
        <w:t>T</w:t>
      </w:r>
      <w:r w:rsidR="006B47D4">
        <w:rPr>
          <w:rFonts w:eastAsia="宋体" w:hint="eastAsia"/>
          <w:noProof w:val="0"/>
          <w:sz w:val="22"/>
          <w:szCs w:val="22"/>
          <w:lang w:eastAsia="zh-CN"/>
        </w:rPr>
        <w:t xml:space="preserve">ype I and </w:t>
      </w:r>
      <w:r w:rsidR="006B47D4">
        <w:rPr>
          <w:rFonts w:eastAsia="宋体"/>
          <w:noProof w:val="0"/>
          <w:sz w:val="22"/>
          <w:szCs w:val="22"/>
          <w:lang w:eastAsia="zh-CN"/>
        </w:rPr>
        <w:t xml:space="preserve">Type II feedback schemes. One mapping is that Type I is similar to the LTE Rel. 13 CLASS A codebook, i.e., beam selection based codebook, and Type II is similar to the advanced CSI codebook discussed currently in Rel. 14 eFD-MIMO WI. In our view, such a mapping does not necessarily hold. During the Rel. 14 advanced CSI discussion, there are proposals with moderate modification of the Rel. 13 CLASS A codebook, which introduce limited amount of additional UE complexity and feedback overhead. On the other hand, there are proposals with larger performance benefit, but at the cost of higher complexity, larger feedback overhead. </w:t>
      </w:r>
      <w:r w:rsidR="007A006A">
        <w:rPr>
          <w:rFonts w:eastAsia="宋体"/>
          <w:noProof w:val="0"/>
          <w:sz w:val="22"/>
          <w:szCs w:val="22"/>
          <w:lang w:eastAsia="zh-CN"/>
        </w:rPr>
        <w:t xml:space="preserve">Therefore, the clear separation of the Type I and Type II feedback shall be based on multiple aspects, e.g., performance, </w:t>
      </w:r>
      <w:r w:rsidR="00FC55D6">
        <w:rPr>
          <w:rFonts w:eastAsia="宋体"/>
          <w:noProof w:val="0"/>
          <w:sz w:val="22"/>
          <w:szCs w:val="22"/>
          <w:lang w:eastAsia="zh-CN"/>
        </w:rPr>
        <w:t>UE complexity, feedback latency, feedback overhead.</w:t>
      </w:r>
      <w:r w:rsidR="00FC55D6">
        <w:rPr>
          <w:rFonts w:eastAsia="宋体" w:hint="eastAsia"/>
          <w:noProof w:val="0"/>
          <w:sz w:val="22"/>
          <w:szCs w:val="22"/>
          <w:lang w:eastAsia="zh-CN"/>
        </w:rPr>
        <w:t xml:space="preserve"> </w:t>
      </w:r>
      <w:r w:rsidR="00FC55D6">
        <w:rPr>
          <w:rFonts w:eastAsia="宋体"/>
          <w:noProof w:val="0"/>
          <w:sz w:val="22"/>
          <w:szCs w:val="22"/>
          <w:lang w:eastAsia="zh-CN"/>
        </w:rPr>
        <w:t>Such analysis will also greatly affect the design of the uplink control channel and/or data channel which carries the CSI feedback information.</w:t>
      </w:r>
    </w:p>
    <w:p w14:paraId="60BFC843" w14:textId="303FD980" w:rsidR="00FC55D6" w:rsidRPr="00FC55D6" w:rsidRDefault="00295E90" w:rsidP="00C760D2">
      <w:pPr>
        <w:spacing w:after="120"/>
        <w:jc w:val="both"/>
        <w:rPr>
          <w:rFonts w:eastAsia="宋体"/>
          <w:b/>
          <w:noProof w:val="0"/>
          <w:sz w:val="22"/>
          <w:szCs w:val="22"/>
          <w:lang w:eastAsia="zh-CN"/>
        </w:rPr>
      </w:pPr>
      <w:r>
        <w:rPr>
          <w:rFonts w:eastAsiaTheme="minorEastAsia" w:hint="eastAsia"/>
          <w:b/>
          <w:noProof w:val="0"/>
          <w:sz w:val="22"/>
          <w:szCs w:val="22"/>
          <w:lang w:eastAsia="ja-JP"/>
        </w:rPr>
        <w:t>Observation</w:t>
      </w:r>
      <w:r w:rsidRPr="00FC55D6">
        <w:rPr>
          <w:rFonts w:eastAsia="宋体"/>
          <w:b/>
          <w:noProof w:val="0"/>
          <w:sz w:val="22"/>
          <w:szCs w:val="22"/>
          <w:lang w:eastAsia="zh-CN"/>
        </w:rPr>
        <w:t xml:space="preserve"> </w:t>
      </w:r>
      <w:r>
        <w:rPr>
          <w:rFonts w:eastAsiaTheme="minorEastAsia" w:hint="eastAsia"/>
          <w:b/>
          <w:noProof w:val="0"/>
          <w:sz w:val="22"/>
          <w:szCs w:val="22"/>
          <w:lang w:eastAsia="ja-JP"/>
        </w:rPr>
        <w:t>1</w:t>
      </w:r>
      <w:r w:rsidR="00FC55D6" w:rsidRPr="00FC55D6">
        <w:rPr>
          <w:rFonts w:eastAsia="宋体"/>
          <w:b/>
          <w:noProof w:val="0"/>
          <w:sz w:val="22"/>
          <w:szCs w:val="22"/>
          <w:lang w:eastAsia="zh-CN"/>
        </w:rPr>
        <w:t xml:space="preserve">: </w:t>
      </w:r>
      <w:r>
        <w:rPr>
          <w:rFonts w:eastAsiaTheme="minorEastAsia" w:hint="eastAsia"/>
          <w:b/>
          <w:noProof w:val="0"/>
          <w:sz w:val="22"/>
          <w:szCs w:val="22"/>
          <w:lang w:eastAsia="ja-JP"/>
        </w:rPr>
        <w:t>Followings are the criteria to determine</w:t>
      </w:r>
      <w:r>
        <w:rPr>
          <w:rFonts w:eastAsia="宋体"/>
          <w:b/>
          <w:noProof w:val="0"/>
          <w:sz w:val="22"/>
          <w:szCs w:val="22"/>
          <w:lang w:eastAsia="zh-CN"/>
        </w:rPr>
        <w:t xml:space="preserve"> </w:t>
      </w:r>
      <w:r w:rsidR="00FC55D6" w:rsidRPr="00FC55D6">
        <w:rPr>
          <w:rFonts w:eastAsia="宋体"/>
          <w:b/>
          <w:noProof w:val="0"/>
          <w:sz w:val="22"/>
          <w:szCs w:val="22"/>
          <w:lang w:eastAsia="zh-CN"/>
        </w:rPr>
        <w:t xml:space="preserve">Type I and Type II feedback </w:t>
      </w:r>
      <w:r>
        <w:rPr>
          <w:rFonts w:eastAsiaTheme="minorEastAsia" w:hint="eastAsia"/>
          <w:b/>
          <w:noProof w:val="0"/>
          <w:sz w:val="22"/>
          <w:szCs w:val="22"/>
          <w:lang w:eastAsia="ja-JP"/>
        </w:rPr>
        <w:t>design for NR</w:t>
      </w:r>
      <w:r w:rsidR="00FC55D6" w:rsidRPr="00FC55D6">
        <w:rPr>
          <w:rFonts w:eastAsia="宋体"/>
          <w:b/>
          <w:noProof w:val="0"/>
          <w:sz w:val="22"/>
          <w:szCs w:val="22"/>
          <w:lang w:eastAsia="zh-CN"/>
        </w:rPr>
        <w:t>.</w:t>
      </w:r>
    </w:p>
    <w:p w14:paraId="454C009E" w14:textId="7AC6CB1B" w:rsidR="00FC55D6" w:rsidRPr="00FC55D6" w:rsidRDefault="00FC55D6" w:rsidP="00FC55D6">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Performance</w:t>
      </w:r>
    </w:p>
    <w:p w14:paraId="376ACC6F" w14:textId="665BA795" w:rsidR="00FC55D6" w:rsidRPr="00FC55D6" w:rsidRDefault="00FC55D6" w:rsidP="00FC55D6">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UE complexity</w:t>
      </w:r>
    </w:p>
    <w:p w14:paraId="6538DFC9" w14:textId="6F89DD5A" w:rsidR="00FC55D6" w:rsidRPr="00FC55D6" w:rsidRDefault="00FC55D6" w:rsidP="00FC55D6">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latency</w:t>
      </w:r>
    </w:p>
    <w:p w14:paraId="16FDC5AD" w14:textId="089A4F30" w:rsidR="00FC55D6" w:rsidRPr="00FC55D6" w:rsidRDefault="00FC55D6" w:rsidP="00FC55D6">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overhead</w:t>
      </w:r>
    </w:p>
    <w:p w14:paraId="6687A405" w14:textId="0F27E01B" w:rsidR="00264AD5" w:rsidRPr="00DD4EE9" w:rsidRDefault="00264AD5" w:rsidP="00111829">
      <w:pPr>
        <w:pStyle w:val="1"/>
        <w:spacing w:after="120"/>
        <w:rPr>
          <w:rFonts w:cs="Arial"/>
          <w:b/>
          <w:sz w:val="24"/>
          <w:szCs w:val="22"/>
          <w:lang w:val="en-US"/>
        </w:rPr>
      </w:pPr>
      <w:bookmarkStart w:id="4" w:name="OLE_LINK4"/>
      <w:r>
        <w:rPr>
          <w:rFonts w:cs="Arial"/>
          <w:b/>
          <w:sz w:val="24"/>
          <w:szCs w:val="22"/>
          <w:lang w:val="en-US"/>
        </w:rPr>
        <w:t xml:space="preserve">NR </w:t>
      </w:r>
      <w:r w:rsidRPr="00264AD5">
        <w:rPr>
          <w:rFonts w:cs="Arial"/>
          <w:b/>
          <w:sz w:val="24"/>
          <w:szCs w:val="22"/>
          <w:lang w:val="en-US"/>
        </w:rPr>
        <w:t xml:space="preserve">Type I </w:t>
      </w:r>
      <w:r>
        <w:rPr>
          <w:rFonts w:cs="Arial"/>
          <w:b/>
          <w:sz w:val="24"/>
          <w:szCs w:val="22"/>
          <w:lang w:val="en-US"/>
        </w:rPr>
        <w:t>F</w:t>
      </w:r>
      <w:r w:rsidRPr="00264AD5">
        <w:rPr>
          <w:rFonts w:cs="Arial"/>
          <w:b/>
          <w:sz w:val="24"/>
          <w:szCs w:val="22"/>
          <w:lang w:val="en-US"/>
        </w:rPr>
        <w:t>eedback</w:t>
      </w:r>
      <w:r>
        <w:rPr>
          <w:rFonts w:cs="Arial"/>
          <w:b/>
          <w:sz w:val="24"/>
          <w:szCs w:val="22"/>
          <w:lang w:val="en-US"/>
        </w:rPr>
        <w:t xml:space="preserve"> Design</w:t>
      </w:r>
    </w:p>
    <w:bookmarkEnd w:id="4"/>
    <w:p w14:paraId="012168DB" w14:textId="62743D29" w:rsidR="00AE684C" w:rsidRPr="00DD4EE9" w:rsidRDefault="006B47D4" w:rsidP="00C760D2">
      <w:pPr>
        <w:spacing w:after="120"/>
        <w:jc w:val="both"/>
        <w:rPr>
          <w:rFonts w:eastAsia="宋体"/>
          <w:b/>
          <w:noProof w:val="0"/>
          <w:sz w:val="22"/>
          <w:szCs w:val="22"/>
          <w:lang w:eastAsia="zh-CN"/>
        </w:rPr>
      </w:pPr>
      <w:r>
        <w:rPr>
          <w:rFonts w:eastAsia="宋体"/>
          <w:noProof w:val="0"/>
          <w:sz w:val="22"/>
          <w:szCs w:val="22"/>
          <w:lang w:eastAsia="zh-CN"/>
        </w:rPr>
        <w:t>As agreed at the RAN1#86 meeting, codebook based PMI feedback is considered as a candidate Type I feedback scheme. In this section, we discuss the codebook design for NR.</w:t>
      </w:r>
    </w:p>
    <w:p w14:paraId="10A6BCC0" w14:textId="4337BC1C" w:rsidR="00153DD4" w:rsidRPr="00DD4EE9" w:rsidRDefault="00C760D2" w:rsidP="00C760D2">
      <w:pPr>
        <w:pStyle w:val="2"/>
        <w:spacing w:after="120" w:line="240" w:lineRule="auto"/>
        <w:rPr>
          <w:noProof w:val="0"/>
        </w:rPr>
      </w:pPr>
      <w:r w:rsidRPr="00DD4EE9">
        <w:rPr>
          <w:noProof w:val="0"/>
        </w:rPr>
        <w:t>Scalable codebook design</w:t>
      </w:r>
    </w:p>
    <w:p w14:paraId="36565169" w14:textId="123D7271" w:rsidR="002F7DEF" w:rsidRDefault="00C760D2" w:rsidP="00C12D50">
      <w:pPr>
        <w:spacing w:after="120"/>
        <w:jc w:val="both"/>
        <w:rPr>
          <w:rFonts w:eastAsia="宋体"/>
          <w:noProof w:val="0"/>
          <w:sz w:val="22"/>
          <w:szCs w:val="22"/>
          <w:lang w:eastAsia="zh-CN"/>
        </w:rPr>
      </w:pPr>
      <w:r w:rsidRPr="00DD4EE9">
        <w:rPr>
          <w:rFonts w:eastAsia="宋体"/>
          <w:noProof w:val="0"/>
          <w:sz w:val="22"/>
          <w:szCs w:val="22"/>
          <w:lang w:eastAsia="zh-CN"/>
        </w:rPr>
        <w:t>Various types of codebooks were specified in LTE for different antenna port numbers and different antenna port layouts, due to the phased study of different antenna array sizes and structures. In LTE Rel. 8, codebooks a</w:t>
      </w:r>
      <w:r w:rsidR="00235B13" w:rsidRPr="00DD4EE9">
        <w:rPr>
          <w:rFonts w:eastAsia="宋体"/>
          <w:noProof w:val="0"/>
          <w:sz w:val="22"/>
          <w:szCs w:val="22"/>
          <w:lang w:eastAsia="zh-CN"/>
        </w:rPr>
        <w:t>re</w:t>
      </w:r>
      <w:r w:rsidRPr="00DD4EE9">
        <w:rPr>
          <w:rFonts w:eastAsia="宋体"/>
          <w:noProof w:val="0"/>
          <w:sz w:val="22"/>
          <w:szCs w:val="22"/>
          <w:lang w:eastAsia="zh-CN"/>
        </w:rPr>
        <w:t xml:space="preserve"> specified for 2 and 4 ports. In Rel. 10, codebooks are specified for 8 ports (with 1D layout</w:t>
      </w:r>
      <w:r w:rsidR="00235B13" w:rsidRPr="00DD4EE9">
        <w:rPr>
          <w:rFonts w:eastAsia="宋体"/>
          <w:noProof w:val="0"/>
          <w:sz w:val="22"/>
          <w:szCs w:val="22"/>
          <w:lang w:eastAsia="zh-CN"/>
        </w:rPr>
        <w:t xml:space="preserve"> only</w:t>
      </w:r>
      <w:r w:rsidRPr="00DD4EE9">
        <w:rPr>
          <w:rFonts w:eastAsia="宋体"/>
          <w:noProof w:val="0"/>
          <w:sz w:val="22"/>
          <w:szCs w:val="22"/>
          <w:lang w:eastAsia="zh-CN"/>
        </w:rPr>
        <w:t xml:space="preserve">) and up to 8 layers, and focused on cross-polarized antenna array. In Rel. 12, an alternative 4-port codebook is </w:t>
      </w:r>
      <w:r w:rsidR="00061613" w:rsidRPr="00DD4EE9">
        <w:rPr>
          <w:rFonts w:eastAsia="宋体"/>
          <w:noProof w:val="0"/>
          <w:sz w:val="22"/>
          <w:szCs w:val="22"/>
          <w:lang w:eastAsia="zh-CN"/>
        </w:rPr>
        <w:t xml:space="preserve">designed to further optimize the performance. In Rel. 13, a very flexible codebook design is introduced, the antenna port layout is parameterized by the </w:t>
      </w:r>
      <w:bookmarkStart w:id="5" w:name="OLE_LINK1"/>
      <w:bookmarkStart w:id="6" w:name="OLE_LINK2"/>
      <w:r w:rsidR="00061613" w:rsidRPr="00DD4EE9">
        <w:rPr>
          <w:rFonts w:eastAsia="宋体"/>
          <w:noProof w:val="0"/>
          <w:sz w:val="22"/>
          <w:szCs w:val="22"/>
          <w:lang w:eastAsia="zh-CN"/>
        </w:rPr>
        <w:t>number of ports per dimension of a 2D port layout</w:t>
      </w:r>
      <w:bookmarkEnd w:id="5"/>
      <w:bookmarkEnd w:id="6"/>
      <w:r w:rsidR="00061613" w:rsidRPr="00DD4EE9">
        <w:rPr>
          <w:rFonts w:eastAsia="宋体"/>
          <w:noProof w:val="0"/>
          <w:sz w:val="22"/>
          <w:szCs w:val="22"/>
          <w:lang w:eastAsia="zh-CN"/>
        </w:rPr>
        <w:t>. It supports cross polarized array with the port layouts listed i</w:t>
      </w:r>
      <w:r w:rsidR="009217D9" w:rsidRPr="00DD4EE9">
        <w:rPr>
          <w:rFonts w:eastAsia="宋体"/>
          <w:noProof w:val="0"/>
          <w:sz w:val="22"/>
          <w:szCs w:val="22"/>
          <w:lang w:eastAsia="zh-CN"/>
        </w:rPr>
        <w:t>n Table I</w:t>
      </w:r>
      <w:r w:rsidR="00061613" w:rsidRPr="00DD4EE9">
        <w:rPr>
          <w:rFonts w:eastAsia="宋体"/>
          <w:noProof w:val="0"/>
          <w:sz w:val="22"/>
          <w:szCs w:val="22"/>
          <w:lang w:eastAsia="zh-CN"/>
        </w:rPr>
        <w:t xml:space="preserve">. </w:t>
      </w:r>
    </w:p>
    <w:p w14:paraId="754FD223" w14:textId="1A0E550F" w:rsidR="00C760D2" w:rsidRPr="002F7DEF" w:rsidRDefault="002F7DEF" w:rsidP="002F7DEF">
      <w:pPr>
        <w:rPr>
          <w:rFonts w:eastAsiaTheme="minorEastAsia"/>
          <w:noProof w:val="0"/>
          <w:sz w:val="22"/>
          <w:szCs w:val="22"/>
          <w:lang w:eastAsia="ja-JP"/>
        </w:rPr>
      </w:pPr>
      <w:r>
        <w:rPr>
          <w:rFonts w:eastAsia="宋体"/>
          <w:noProof w:val="0"/>
          <w:sz w:val="22"/>
          <w:szCs w:val="22"/>
          <w:lang w:eastAsia="zh-CN"/>
        </w:rPr>
        <w:br w:type="page"/>
      </w:r>
    </w:p>
    <w:p w14:paraId="7972EE27" w14:textId="7368CBDE" w:rsidR="00503001" w:rsidRPr="00DD4EE9" w:rsidRDefault="00503001" w:rsidP="00503001">
      <w:pPr>
        <w:pStyle w:val="TH"/>
        <w:spacing w:after="120"/>
        <w:rPr>
          <w:noProof w:val="0"/>
        </w:rPr>
      </w:pPr>
      <w:r w:rsidRPr="00DD4EE9">
        <w:rPr>
          <w:rFonts w:ascii="Times New Roman" w:eastAsia="宋体" w:hAnsi="Times New Roman"/>
          <w:noProof w:val="0"/>
          <w:kern w:val="2"/>
          <w:sz w:val="22"/>
          <w:szCs w:val="22"/>
          <w:lang w:eastAsia="zh-CN"/>
        </w:rPr>
        <w:lastRenderedPageBreak/>
        <w:t>Table I: Supported configurations of (</w:t>
      </w:r>
      <w:r w:rsidRPr="00DD4EE9">
        <w:rPr>
          <w:rFonts w:ascii="Times New Roman" w:eastAsia="宋体" w:hAnsi="Times New Roman"/>
          <w:i/>
          <w:noProof w:val="0"/>
          <w:kern w:val="2"/>
          <w:sz w:val="22"/>
          <w:szCs w:val="22"/>
          <w:lang w:eastAsia="zh-CN"/>
        </w:rPr>
        <w:t>N</w:t>
      </w:r>
      <w:r w:rsidRPr="00DD4EE9">
        <w:rPr>
          <w:rFonts w:ascii="Times New Roman" w:eastAsia="宋体" w:hAnsi="Times New Roman"/>
          <w:i/>
          <w:noProof w:val="0"/>
          <w:kern w:val="2"/>
          <w:sz w:val="22"/>
          <w:szCs w:val="22"/>
          <w:vertAlign w:val="subscript"/>
          <w:lang w:eastAsia="zh-CN"/>
        </w:rPr>
        <w:t>1</w:t>
      </w:r>
      <w:r w:rsidRPr="00DD4EE9">
        <w:rPr>
          <w:rFonts w:ascii="Times New Roman" w:eastAsia="宋体" w:hAnsi="Times New Roman"/>
          <w:i/>
          <w:noProof w:val="0"/>
          <w:kern w:val="2"/>
          <w:sz w:val="22"/>
          <w:szCs w:val="22"/>
          <w:lang w:eastAsia="zh-CN"/>
        </w:rPr>
        <w:t>, N</w:t>
      </w:r>
      <w:r w:rsidRPr="00DD4EE9">
        <w:rPr>
          <w:rFonts w:ascii="Times New Roman" w:eastAsia="宋体" w:hAnsi="Times New Roman"/>
          <w:i/>
          <w:noProof w:val="0"/>
          <w:kern w:val="2"/>
          <w:sz w:val="22"/>
          <w:szCs w:val="22"/>
          <w:vertAlign w:val="subscript"/>
          <w:lang w:eastAsia="zh-CN"/>
        </w:rPr>
        <w:t>2</w:t>
      </w:r>
      <w:r w:rsidRPr="00DD4EE9">
        <w:rPr>
          <w:rFonts w:ascii="Times New Roman" w:eastAsia="宋体" w:hAnsi="Times New Roman"/>
          <w:noProof w:val="0"/>
          <w:kern w:val="2"/>
          <w:sz w:val="22"/>
          <w:szCs w:val="22"/>
          <w:lang w:eastAsia="zh-CN"/>
        </w:rPr>
        <w:t>)</w:t>
      </w:r>
      <w:r w:rsidRPr="00DD4EE9">
        <w:rPr>
          <w:rFonts w:eastAsia="宋体"/>
          <w:noProof w:val="0"/>
          <w:kern w:val="2"/>
          <w:sz w:val="22"/>
          <w:szCs w:val="22"/>
          <w:lang w:eastAsia="zh-CN"/>
        </w:rPr>
        <w:t xml:space="preserve"> </w:t>
      </w:r>
      <w:r w:rsidRPr="00DD4EE9">
        <w:rPr>
          <w:rFonts w:ascii="Times New Roman" w:eastAsia="宋体" w:hAnsi="Times New Roman"/>
          <w:noProof w:val="0"/>
          <w:kern w:val="2"/>
          <w:sz w:val="22"/>
          <w:szCs w:val="22"/>
          <w:lang w:eastAsia="zh-CN"/>
        </w:rPr>
        <w:t>and</w:t>
      </w:r>
      <w:r w:rsidRPr="00DD4EE9">
        <w:rPr>
          <w:rFonts w:eastAsia="Calibri"/>
          <w:noProof w:val="0"/>
          <w:szCs w:val="22"/>
        </w:rPr>
        <w:t xml:space="preserve"> </w:t>
      </w:r>
      <w:r w:rsidRPr="00DD4EE9">
        <w:rPr>
          <w:rFonts w:ascii="Times New Roman" w:eastAsia="宋体" w:hAnsi="Times New Roman"/>
          <w:noProof w:val="0"/>
          <w:kern w:val="2"/>
          <w:sz w:val="22"/>
          <w:szCs w:val="22"/>
          <w:lang w:eastAsia="zh-CN"/>
        </w:rPr>
        <w:t>(</w:t>
      </w:r>
      <w:r w:rsidRPr="00DD4EE9">
        <w:rPr>
          <w:rFonts w:ascii="Times New Roman" w:eastAsia="宋体" w:hAnsi="Times New Roman"/>
          <w:i/>
          <w:noProof w:val="0"/>
          <w:kern w:val="2"/>
          <w:sz w:val="22"/>
          <w:szCs w:val="22"/>
          <w:lang w:eastAsia="zh-CN"/>
        </w:rPr>
        <w:t>O</w:t>
      </w:r>
      <w:r w:rsidRPr="00DD4EE9">
        <w:rPr>
          <w:rFonts w:ascii="Times New Roman" w:eastAsia="宋体" w:hAnsi="Times New Roman"/>
          <w:i/>
          <w:noProof w:val="0"/>
          <w:kern w:val="2"/>
          <w:sz w:val="22"/>
          <w:szCs w:val="22"/>
          <w:vertAlign w:val="subscript"/>
          <w:lang w:eastAsia="zh-CN"/>
        </w:rPr>
        <w:t>1</w:t>
      </w:r>
      <w:r w:rsidRPr="00DD4EE9">
        <w:rPr>
          <w:rFonts w:ascii="Times New Roman" w:eastAsia="宋体" w:hAnsi="Times New Roman"/>
          <w:i/>
          <w:noProof w:val="0"/>
          <w:kern w:val="2"/>
          <w:sz w:val="22"/>
          <w:szCs w:val="22"/>
          <w:lang w:eastAsia="zh-CN"/>
        </w:rPr>
        <w:t>, O</w:t>
      </w:r>
      <w:r w:rsidRPr="00DD4EE9">
        <w:rPr>
          <w:rFonts w:ascii="Times New Roman" w:eastAsia="宋体" w:hAnsi="Times New Roman"/>
          <w:i/>
          <w:noProof w:val="0"/>
          <w:kern w:val="2"/>
          <w:sz w:val="22"/>
          <w:szCs w:val="22"/>
          <w:vertAlign w:val="subscript"/>
          <w:lang w:eastAsia="zh-CN"/>
        </w:rPr>
        <w:t>2</w:t>
      </w:r>
      <w:r w:rsidRPr="00DD4EE9">
        <w:rPr>
          <w:rFonts w:ascii="Times New Roman" w:eastAsia="宋体" w:hAnsi="Times New Roman"/>
          <w:noProof w:val="0"/>
          <w:kern w:val="2"/>
          <w:sz w:val="22"/>
          <w:szCs w:val="22"/>
          <w:lang w:eastAsia="zh-CN"/>
        </w:rPr>
        <w:t>)</w:t>
      </w:r>
      <w:r w:rsidR="00D940E7" w:rsidRPr="00DD4EE9">
        <w:rPr>
          <w:rFonts w:ascii="Times New Roman" w:eastAsia="宋体" w:hAnsi="Times New Roman"/>
          <w:noProof w:val="0"/>
          <w:kern w:val="2"/>
          <w:sz w:val="22"/>
          <w:szCs w:val="22"/>
          <w:lang w:eastAsia="zh-CN"/>
        </w:rPr>
        <w:t xml:space="preserve"> in LTE Rel. 13</w:t>
      </w:r>
      <w:r w:rsidRPr="00DD4EE9">
        <w:rPr>
          <w:rFonts w:eastAsia="宋体"/>
          <w:b w:val="0"/>
          <w:noProof w:val="0"/>
          <w:kern w:val="2"/>
          <w:sz w:val="22"/>
          <w:szCs w:val="22"/>
          <w:lang w:eastAsia="zh-CN"/>
        </w:rPr>
        <w:t>.</w:t>
      </w:r>
    </w:p>
    <w:tbl>
      <w:tblPr>
        <w:tblW w:w="0" w:type="auto"/>
        <w:jc w:val="center"/>
        <w:tblLook w:val="0000" w:firstRow="0" w:lastRow="0" w:firstColumn="0" w:lastColumn="0" w:noHBand="0" w:noVBand="0"/>
      </w:tblPr>
      <w:tblGrid>
        <w:gridCol w:w="2328"/>
        <w:gridCol w:w="950"/>
        <w:gridCol w:w="1083"/>
      </w:tblGrid>
      <w:tr w:rsidR="00DD4EE9" w:rsidRPr="00DD4EE9" w14:paraId="513B3C89" w14:textId="77777777" w:rsidTr="008C28A7">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927495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 xml:space="preserve">Number of </w:t>
            </w:r>
          </w:p>
          <w:p w14:paraId="0335CCD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CSI-RS antenna ports, P</w:t>
            </w:r>
          </w:p>
        </w:tc>
        <w:tc>
          <w:tcPr>
            <w:tcW w:w="0" w:type="auto"/>
            <w:vMerge w:val="restart"/>
            <w:tcBorders>
              <w:top w:val="single" w:sz="4" w:space="0" w:color="auto"/>
              <w:left w:val="nil"/>
              <w:bottom w:val="single" w:sz="4" w:space="0" w:color="auto"/>
              <w:right w:val="single" w:sz="4" w:space="0" w:color="auto"/>
            </w:tcBorders>
            <w:shd w:val="clear" w:color="auto" w:fill="CCFFFF"/>
            <w:vAlign w:val="center"/>
          </w:tcPr>
          <w:p w14:paraId="420081C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40" w:dyaOrig="300" w14:anchorId="6FE90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1" o:title=""/>
                </v:shape>
                <o:OLEObject Type="Embed" ProgID="Equation.3" ShapeID="_x0000_i1025" DrawAspect="Content" ObjectID="_1545548262" r:id="rId12"/>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287FFDE0"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00" w:dyaOrig="300" w14:anchorId="5A4DE5BA">
                <v:shape id="_x0000_i1026" type="#_x0000_t75" style="width:35.25pt;height:15pt" o:ole="">
                  <v:imagedata r:id="rId13" o:title=""/>
                </v:shape>
                <o:OLEObject Type="Embed" ProgID="Equation.3" ShapeID="_x0000_i1026" DrawAspect="Content" ObjectID="_1545548263" r:id="rId14"/>
              </w:object>
            </w:r>
          </w:p>
        </w:tc>
      </w:tr>
      <w:tr w:rsidR="00DD4EE9" w:rsidRPr="00DD4EE9" w14:paraId="6C7C57FF" w14:textId="77777777" w:rsidTr="008C28A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688E3C84"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nil"/>
              <w:bottom w:val="single" w:sz="4" w:space="0" w:color="auto"/>
              <w:right w:val="single" w:sz="4" w:space="0" w:color="auto"/>
            </w:tcBorders>
            <w:shd w:val="clear" w:color="auto" w:fill="CCFFFF"/>
            <w:vAlign w:val="center"/>
          </w:tcPr>
          <w:p w14:paraId="33B4919C"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3142D89A" w14:textId="77777777" w:rsidR="00503001" w:rsidRPr="00DD4EE9" w:rsidRDefault="00503001" w:rsidP="008C28A7">
            <w:pPr>
              <w:rPr>
                <w:rFonts w:ascii="Arial" w:eastAsia="Batang" w:hAnsi="Arial" w:cs="Arial"/>
                <w:b/>
                <w:bCs/>
                <w:noProof w:val="0"/>
              </w:rPr>
            </w:pPr>
          </w:p>
        </w:tc>
      </w:tr>
      <w:tr w:rsidR="00DD4EE9" w:rsidRPr="00DD4EE9" w14:paraId="4D6C2EA0" w14:textId="77777777" w:rsidTr="008C28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7948B97C"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8</w:t>
            </w:r>
          </w:p>
        </w:tc>
        <w:tc>
          <w:tcPr>
            <w:tcW w:w="0" w:type="auto"/>
            <w:tcBorders>
              <w:top w:val="single" w:sz="4" w:space="0" w:color="auto"/>
              <w:left w:val="nil"/>
              <w:bottom w:val="single" w:sz="4" w:space="0" w:color="auto"/>
              <w:right w:val="single" w:sz="4" w:space="0" w:color="auto"/>
            </w:tcBorders>
          </w:tcPr>
          <w:p w14:paraId="7600C0F5"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(2,2)</w:t>
            </w:r>
          </w:p>
        </w:tc>
        <w:tc>
          <w:tcPr>
            <w:tcW w:w="0" w:type="auto"/>
            <w:tcBorders>
              <w:top w:val="single" w:sz="4" w:space="0" w:color="auto"/>
              <w:left w:val="nil"/>
              <w:bottom w:val="single" w:sz="4" w:space="0" w:color="auto"/>
              <w:right w:val="single" w:sz="4" w:space="0" w:color="auto"/>
            </w:tcBorders>
          </w:tcPr>
          <w:p w14:paraId="15F75B0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(4,4), (8,8)</w:t>
            </w:r>
          </w:p>
        </w:tc>
      </w:tr>
      <w:tr w:rsidR="00DD4EE9" w:rsidRPr="00DD4EE9" w14:paraId="1A74CF9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A459F78"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12</w:t>
            </w:r>
          </w:p>
        </w:tc>
        <w:tc>
          <w:tcPr>
            <w:tcW w:w="0" w:type="auto"/>
            <w:tcBorders>
              <w:top w:val="single" w:sz="4" w:space="0" w:color="auto"/>
              <w:left w:val="nil"/>
              <w:bottom w:val="single" w:sz="4" w:space="0" w:color="auto"/>
              <w:right w:val="single" w:sz="4" w:space="0" w:color="auto"/>
            </w:tcBorders>
          </w:tcPr>
          <w:p w14:paraId="6C03954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(2,3)</w:t>
            </w:r>
          </w:p>
        </w:tc>
        <w:tc>
          <w:tcPr>
            <w:tcW w:w="0" w:type="auto"/>
            <w:tcBorders>
              <w:top w:val="single" w:sz="4" w:space="0" w:color="auto"/>
              <w:left w:val="nil"/>
              <w:bottom w:val="single" w:sz="4" w:space="0" w:color="auto"/>
              <w:right w:val="single" w:sz="4" w:space="0" w:color="auto"/>
            </w:tcBorders>
          </w:tcPr>
          <w:p w14:paraId="6082F16D"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84A949A"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0E4DC541" w14:textId="77777777" w:rsidR="00503001" w:rsidRPr="00DD4EE9" w:rsidRDefault="00503001" w:rsidP="008C28A7">
            <w:pPr>
              <w:spacing w:line="52" w:lineRule="atLeast"/>
              <w:jc w:val="center"/>
              <w:rPr>
                <w:rFonts w:eastAsiaTheme="minorEastAsia"/>
                <w:b/>
                <w:noProof w:val="0"/>
                <w:kern w:val="24"/>
                <w:sz w:val="20"/>
                <w:szCs w:val="20"/>
                <w:lang w:eastAsia="zh-CN"/>
              </w:rPr>
            </w:pPr>
          </w:p>
        </w:tc>
        <w:tc>
          <w:tcPr>
            <w:tcW w:w="0" w:type="auto"/>
            <w:tcBorders>
              <w:top w:val="single" w:sz="4" w:space="0" w:color="auto"/>
              <w:left w:val="nil"/>
              <w:bottom w:val="single" w:sz="4" w:space="0" w:color="auto"/>
              <w:right w:val="single" w:sz="4" w:space="0" w:color="auto"/>
            </w:tcBorders>
          </w:tcPr>
          <w:p w14:paraId="589514D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(3,2)</w:t>
            </w:r>
          </w:p>
        </w:tc>
        <w:tc>
          <w:tcPr>
            <w:tcW w:w="0" w:type="auto"/>
            <w:tcBorders>
              <w:top w:val="single" w:sz="4" w:space="0" w:color="auto"/>
              <w:left w:val="nil"/>
              <w:bottom w:val="single" w:sz="4" w:space="0" w:color="auto"/>
              <w:right w:val="single" w:sz="4" w:space="0" w:color="auto"/>
            </w:tcBorders>
          </w:tcPr>
          <w:p w14:paraId="6A4C9DB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0049A17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003390BF"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16</w:t>
            </w:r>
          </w:p>
        </w:tc>
        <w:tc>
          <w:tcPr>
            <w:tcW w:w="0" w:type="auto"/>
            <w:tcBorders>
              <w:top w:val="single" w:sz="4" w:space="0" w:color="auto"/>
              <w:left w:val="nil"/>
              <w:bottom w:val="single" w:sz="4" w:space="0" w:color="auto"/>
              <w:right w:val="single" w:sz="4" w:space="0" w:color="auto"/>
            </w:tcBorders>
          </w:tcPr>
          <w:p w14:paraId="554496B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(2,4)</w:t>
            </w:r>
          </w:p>
        </w:tc>
        <w:tc>
          <w:tcPr>
            <w:tcW w:w="0" w:type="auto"/>
            <w:tcBorders>
              <w:top w:val="single" w:sz="4" w:space="0" w:color="auto"/>
              <w:left w:val="nil"/>
              <w:bottom w:val="single" w:sz="4" w:space="0" w:color="auto"/>
              <w:right w:val="single" w:sz="4" w:space="0" w:color="auto"/>
            </w:tcBorders>
          </w:tcPr>
          <w:p w14:paraId="43571EE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45354D3"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23C5383D"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600B515A"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(4,2)</w:t>
            </w:r>
          </w:p>
        </w:tc>
        <w:tc>
          <w:tcPr>
            <w:tcW w:w="0" w:type="auto"/>
            <w:tcBorders>
              <w:top w:val="single" w:sz="4" w:space="0" w:color="auto"/>
              <w:left w:val="nil"/>
              <w:bottom w:val="single" w:sz="4" w:space="0" w:color="auto"/>
              <w:right w:val="single" w:sz="4" w:space="0" w:color="auto"/>
            </w:tcBorders>
          </w:tcPr>
          <w:p w14:paraId="2D3CE614"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6E7A12B4"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5BE9E809"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377782C1"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(8,1)</w:t>
            </w:r>
          </w:p>
        </w:tc>
        <w:tc>
          <w:tcPr>
            <w:tcW w:w="0" w:type="auto"/>
            <w:tcBorders>
              <w:top w:val="single" w:sz="4" w:space="0" w:color="auto"/>
              <w:left w:val="nil"/>
              <w:bottom w:val="single" w:sz="4" w:space="0" w:color="auto"/>
              <w:right w:val="single" w:sz="4" w:space="0" w:color="auto"/>
            </w:tcBorders>
          </w:tcPr>
          <w:p w14:paraId="7EDFE5A6"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 (8,-)</w:t>
            </w:r>
          </w:p>
        </w:tc>
      </w:tr>
    </w:tbl>
    <w:p w14:paraId="1A2C5CDA" w14:textId="3E0A8999" w:rsidR="008C28A7" w:rsidRPr="00DD4EE9" w:rsidRDefault="00061613" w:rsidP="00503001">
      <w:pPr>
        <w:spacing w:before="120" w:after="120"/>
        <w:jc w:val="both"/>
        <w:rPr>
          <w:rFonts w:eastAsia="宋体"/>
          <w:noProof w:val="0"/>
          <w:sz w:val="22"/>
          <w:szCs w:val="22"/>
          <w:lang w:eastAsia="zh-CN"/>
        </w:rPr>
      </w:pPr>
      <w:r w:rsidRPr="00DD4EE9">
        <w:rPr>
          <w:rFonts w:eastAsia="宋体"/>
          <w:noProof w:val="0"/>
          <w:sz w:val="22"/>
          <w:szCs w:val="22"/>
          <w:lang w:eastAsia="zh-CN"/>
        </w:rPr>
        <w:t xml:space="preserve">In the NR codebook design, it is desired to consider a flexible codebook design, too. Considering that the LTE Rel. 10 8-port codebook and Rel. 12 4-port codebook share some similar structure of the LTE Rel. 13 codebook, it is expected that a natural extension of the LTE Rel. 13 codebook to cover those two use cases shall be reasonable. </w:t>
      </w:r>
    </w:p>
    <w:p w14:paraId="0CE47482" w14:textId="192C05DF" w:rsidR="009E3BE5" w:rsidRPr="00DD4EE9" w:rsidRDefault="00FC55D6" w:rsidP="00C12D50">
      <w:pPr>
        <w:spacing w:after="120"/>
        <w:jc w:val="both"/>
        <w:rPr>
          <w:rFonts w:eastAsia="宋体"/>
          <w:b/>
          <w:noProof w:val="0"/>
          <w:sz w:val="22"/>
          <w:szCs w:val="22"/>
          <w:lang w:eastAsia="zh-CN"/>
        </w:rPr>
      </w:pPr>
      <w:r>
        <w:rPr>
          <w:rFonts w:eastAsia="宋体"/>
          <w:b/>
          <w:noProof w:val="0"/>
          <w:sz w:val="22"/>
          <w:szCs w:val="22"/>
          <w:lang w:eastAsia="zh-CN"/>
        </w:rPr>
        <w:t xml:space="preserve">Proposal </w:t>
      </w:r>
      <w:r w:rsidR="00295E90">
        <w:rPr>
          <w:rFonts w:eastAsiaTheme="minorEastAsia" w:hint="eastAsia"/>
          <w:b/>
          <w:noProof w:val="0"/>
          <w:sz w:val="22"/>
          <w:szCs w:val="22"/>
          <w:lang w:eastAsia="ja-JP"/>
        </w:rPr>
        <w:t>1</w:t>
      </w:r>
      <w:r w:rsidR="009E3BE5" w:rsidRPr="00DD4EE9">
        <w:rPr>
          <w:rFonts w:eastAsia="宋体"/>
          <w:b/>
          <w:noProof w:val="0"/>
          <w:sz w:val="22"/>
          <w:szCs w:val="22"/>
          <w:lang w:eastAsia="zh-CN"/>
        </w:rPr>
        <w:t xml:space="preserve">: Consider a scalable codebook design, parameterized by the number of ports per dimension of a </w:t>
      </w:r>
      <w:r w:rsidR="00D940E7" w:rsidRPr="00DD4EE9">
        <w:rPr>
          <w:rFonts w:eastAsia="宋体"/>
          <w:b/>
          <w:noProof w:val="0"/>
          <w:sz w:val="22"/>
          <w:szCs w:val="22"/>
          <w:lang w:eastAsia="zh-CN"/>
        </w:rPr>
        <w:t>1D/</w:t>
      </w:r>
      <w:r w:rsidR="009E3BE5" w:rsidRPr="00DD4EE9">
        <w:rPr>
          <w:rFonts w:eastAsia="宋体"/>
          <w:b/>
          <w:noProof w:val="0"/>
          <w:sz w:val="22"/>
          <w:szCs w:val="22"/>
          <w:lang w:eastAsia="zh-CN"/>
        </w:rPr>
        <w:t>2D port layout to cover all necessary antenna port numbers for NR.</w:t>
      </w:r>
    </w:p>
    <w:p w14:paraId="478476E4" w14:textId="01D6CC5E" w:rsidR="008C28A7" w:rsidRPr="00DD4EE9" w:rsidRDefault="008C28A7" w:rsidP="00C12D50">
      <w:pPr>
        <w:spacing w:after="120"/>
        <w:jc w:val="both"/>
        <w:rPr>
          <w:rFonts w:eastAsia="宋体"/>
          <w:noProof w:val="0"/>
          <w:sz w:val="22"/>
          <w:szCs w:val="22"/>
          <w:lang w:eastAsia="zh-CN"/>
        </w:rPr>
      </w:pPr>
      <w:r w:rsidRPr="00DD4EE9">
        <w:rPr>
          <w:rFonts w:eastAsia="宋体"/>
          <w:noProof w:val="0"/>
          <w:sz w:val="22"/>
          <w:szCs w:val="22"/>
          <w:lang w:eastAsia="zh-CN"/>
        </w:rPr>
        <w:t>For a given antenna port number, it shall be further studied, which antenna port layout is supported.</w:t>
      </w:r>
      <w:r w:rsidR="00AE684C" w:rsidRPr="00DD4EE9">
        <w:rPr>
          <w:rFonts w:eastAsia="宋体"/>
          <w:noProof w:val="0"/>
          <w:sz w:val="22"/>
          <w:szCs w:val="22"/>
          <w:lang w:eastAsia="zh-CN"/>
        </w:rPr>
        <w:t xml:space="preserve"> Such discussion shall take into account different possible antenna port labeling options, as illustrated in Figure 1 and Figure 2.</w:t>
      </w:r>
    </w:p>
    <w:p w14:paraId="071B9C93" w14:textId="4FB1AA1A" w:rsidR="008C28A7" w:rsidRPr="00DD4EE9" w:rsidRDefault="00AE684C" w:rsidP="00AE684C">
      <w:pPr>
        <w:spacing w:after="120"/>
        <w:jc w:val="center"/>
        <w:rPr>
          <w:rFonts w:eastAsia="宋体"/>
          <w:noProof w:val="0"/>
          <w:sz w:val="22"/>
          <w:szCs w:val="22"/>
          <w:lang w:eastAsia="zh-CN"/>
        </w:rPr>
      </w:pPr>
      <w:r w:rsidRPr="00DD4EE9">
        <w:rPr>
          <w:rFonts w:eastAsia="宋体"/>
          <w:sz w:val="22"/>
          <w:szCs w:val="22"/>
          <w:lang w:eastAsia="zh-CN"/>
        </w:rPr>
        <w:drawing>
          <wp:inline distT="0" distB="0" distL="0" distR="0" wp14:anchorId="72B5CE8A" wp14:editId="60B5257C">
            <wp:extent cx="2732400" cy="105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6DD7778B" w14:textId="2683B86F" w:rsidR="00AE684C" w:rsidRPr="00DD4EE9" w:rsidRDefault="00AE684C" w:rsidP="00AE684C">
      <w:pPr>
        <w:spacing w:after="120"/>
        <w:jc w:val="center"/>
        <w:rPr>
          <w:noProof w:val="0"/>
          <w:sz w:val="22"/>
          <w:szCs w:val="22"/>
        </w:rPr>
      </w:pPr>
      <w:r w:rsidRPr="00DD4EE9">
        <w:rPr>
          <w:rFonts w:eastAsia="宋体"/>
          <w:noProof w:val="0"/>
          <w:sz w:val="22"/>
          <w:szCs w:val="22"/>
          <w:lang w:eastAsia="zh-CN"/>
        </w:rPr>
        <w:t xml:space="preserve">Figure 1: Port labeling option 1: </w:t>
      </w:r>
      <w:r w:rsidRPr="00DD4EE9">
        <w:rPr>
          <w:noProof w:val="0"/>
          <w:sz w:val="22"/>
          <w:szCs w:val="22"/>
        </w:rPr>
        <w:t>different codebooks for different structures with a same number of ports.</w:t>
      </w:r>
    </w:p>
    <w:p w14:paraId="3DFEF8DC" w14:textId="4E7A08E7" w:rsidR="00AE684C" w:rsidRPr="00DD4EE9" w:rsidRDefault="00AE684C" w:rsidP="00AE684C">
      <w:pPr>
        <w:spacing w:after="120"/>
        <w:jc w:val="center"/>
        <w:rPr>
          <w:rFonts w:eastAsia="宋体"/>
          <w:noProof w:val="0"/>
          <w:sz w:val="22"/>
          <w:szCs w:val="22"/>
          <w:lang w:eastAsia="zh-CN"/>
        </w:rPr>
      </w:pPr>
      <w:r w:rsidRPr="00DD4EE9">
        <w:rPr>
          <w:rFonts w:eastAsia="宋体"/>
          <w:sz w:val="22"/>
          <w:szCs w:val="22"/>
          <w:lang w:eastAsia="zh-CN"/>
        </w:rPr>
        <w:drawing>
          <wp:inline distT="0" distB="0" distL="0" distR="0" wp14:anchorId="38F53694" wp14:editId="1538EEB0">
            <wp:extent cx="2732400" cy="105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29904F0B" w14:textId="072BD41E" w:rsidR="00AE684C" w:rsidRPr="00DD4EE9" w:rsidRDefault="00AE684C" w:rsidP="00AE684C">
      <w:pPr>
        <w:spacing w:after="120"/>
        <w:jc w:val="center"/>
        <w:rPr>
          <w:noProof w:val="0"/>
          <w:sz w:val="22"/>
          <w:szCs w:val="22"/>
        </w:rPr>
      </w:pPr>
      <w:r w:rsidRPr="00DD4EE9">
        <w:rPr>
          <w:rFonts w:eastAsia="宋体"/>
          <w:noProof w:val="0"/>
          <w:sz w:val="22"/>
          <w:szCs w:val="22"/>
          <w:lang w:eastAsia="zh-CN"/>
        </w:rPr>
        <w:t xml:space="preserve">Figure 2: Port labeling option 2: </w:t>
      </w:r>
      <w:r w:rsidRPr="00DD4EE9">
        <w:rPr>
          <w:noProof w:val="0"/>
          <w:sz w:val="22"/>
          <w:szCs w:val="22"/>
        </w:rPr>
        <w:t>By transpose indexing, a single codebook can be applied for different structures with a same number of ports.</w:t>
      </w:r>
    </w:p>
    <w:p w14:paraId="37753A32" w14:textId="78A6313B" w:rsidR="00AE684C" w:rsidRPr="00DD4EE9" w:rsidRDefault="00AE684C" w:rsidP="00AE684C">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sidR="00E65F90">
        <w:rPr>
          <w:rFonts w:eastAsia="宋体" w:hint="eastAsia"/>
          <w:b/>
          <w:noProof w:val="0"/>
          <w:sz w:val="22"/>
          <w:szCs w:val="22"/>
          <w:lang w:eastAsia="zh-CN"/>
        </w:rPr>
        <w:t>2</w:t>
      </w:r>
      <w:r w:rsidRPr="00DD4EE9">
        <w:rPr>
          <w:rFonts w:eastAsia="宋体"/>
          <w:b/>
          <w:noProof w:val="0"/>
          <w:sz w:val="22"/>
          <w:szCs w:val="22"/>
          <w:lang w:eastAsia="zh-CN"/>
        </w:rPr>
        <w:t>: Antenna port layout for codebook design can be further studied.</w:t>
      </w:r>
    </w:p>
    <w:p w14:paraId="7B2F1004" w14:textId="0D35D944" w:rsidR="003E3BDC" w:rsidRPr="00DD4EE9" w:rsidRDefault="003E3BDC" w:rsidP="00C12D50">
      <w:pPr>
        <w:spacing w:after="120"/>
        <w:jc w:val="both"/>
        <w:rPr>
          <w:rFonts w:eastAsia="宋体"/>
          <w:noProof w:val="0"/>
          <w:sz w:val="22"/>
          <w:szCs w:val="22"/>
          <w:lang w:eastAsia="zh-CN"/>
        </w:rPr>
      </w:pPr>
      <w:r w:rsidRPr="00DD4EE9">
        <w:rPr>
          <w:rFonts w:eastAsia="宋体"/>
          <w:noProof w:val="0"/>
          <w:sz w:val="22"/>
          <w:szCs w:val="22"/>
          <w:lang w:eastAsia="zh-CN"/>
        </w:rPr>
        <w:t>The LTE Rel. 10, 12 and 13 codebooks are mainly based on the grid</w:t>
      </w:r>
      <w:r w:rsidR="008D21E2" w:rsidRPr="00DD4EE9">
        <w:rPr>
          <w:rFonts w:eastAsia="宋体"/>
          <w:noProof w:val="0"/>
          <w:sz w:val="22"/>
          <w:szCs w:val="22"/>
          <w:lang w:eastAsia="zh-CN"/>
        </w:rPr>
        <w:t xml:space="preserve"> of beam approach, as illustrated in Figure </w:t>
      </w:r>
      <w:r w:rsidR="00AE684C" w:rsidRPr="00DD4EE9">
        <w:rPr>
          <w:rFonts w:eastAsia="宋体"/>
          <w:noProof w:val="0"/>
          <w:sz w:val="22"/>
          <w:szCs w:val="22"/>
          <w:lang w:eastAsia="zh-CN"/>
        </w:rPr>
        <w:t>3</w:t>
      </w:r>
      <w:r w:rsidR="008D21E2" w:rsidRPr="00DD4EE9">
        <w:rPr>
          <w:rFonts w:eastAsia="宋体"/>
          <w:noProof w:val="0"/>
          <w:sz w:val="22"/>
          <w:szCs w:val="22"/>
          <w:lang w:eastAsia="zh-CN"/>
        </w:rPr>
        <w:t>.</w:t>
      </w:r>
      <w:r w:rsidRPr="00DD4EE9">
        <w:rPr>
          <w:rFonts w:eastAsia="宋体"/>
          <w:noProof w:val="0"/>
          <w:sz w:val="22"/>
          <w:szCs w:val="22"/>
          <w:lang w:eastAsia="zh-CN"/>
        </w:rPr>
        <w:t xml:space="preserve"> The precoding matrix are constructed by selection and combination of DFT beams which span the entire angular domain. Suitable </w:t>
      </w:r>
      <w:r w:rsidR="008D21E2" w:rsidRPr="00DD4EE9">
        <w:rPr>
          <w:rFonts w:eastAsia="宋体"/>
          <w:noProof w:val="0"/>
          <w:sz w:val="22"/>
          <w:szCs w:val="22"/>
          <w:lang w:eastAsia="zh-CN"/>
        </w:rPr>
        <w:t>precoders</w:t>
      </w:r>
      <w:r w:rsidRPr="00DD4EE9">
        <w:rPr>
          <w:rFonts w:eastAsia="宋体"/>
          <w:noProof w:val="0"/>
          <w:sz w:val="22"/>
          <w:szCs w:val="22"/>
          <w:lang w:eastAsia="zh-CN"/>
        </w:rPr>
        <w:t xml:space="preserve"> are searched in two stages. The first stage beam searching is wideband and can be long-term, wherein a group of candidate beams are found. The second stage beam searching can be subband and short term, wherein beams are selected and co-phase </w:t>
      </w:r>
      <w:r w:rsidR="00295E90">
        <w:rPr>
          <w:rFonts w:eastAsiaTheme="minorEastAsia" w:hint="eastAsia"/>
          <w:noProof w:val="0"/>
          <w:sz w:val="22"/>
          <w:szCs w:val="22"/>
          <w:lang w:eastAsia="ja-JP"/>
        </w:rPr>
        <w:t>is</w:t>
      </w:r>
      <w:r w:rsidR="00295E90" w:rsidRPr="00DD4EE9">
        <w:rPr>
          <w:rFonts w:eastAsia="宋体"/>
          <w:noProof w:val="0"/>
          <w:sz w:val="22"/>
          <w:szCs w:val="22"/>
          <w:lang w:eastAsia="zh-CN"/>
        </w:rPr>
        <w:t xml:space="preserve"> </w:t>
      </w:r>
      <w:r w:rsidRPr="00DD4EE9">
        <w:rPr>
          <w:rFonts w:eastAsia="宋体"/>
          <w:noProof w:val="0"/>
          <w:sz w:val="22"/>
          <w:szCs w:val="22"/>
          <w:lang w:eastAsia="zh-CN"/>
        </w:rPr>
        <w:t>determined across different polarizations. Several parameters are related to the gr</w:t>
      </w:r>
      <w:r w:rsidR="008D21E2" w:rsidRPr="00DD4EE9">
        <w:rPr>
          <w:rFonts w:eastAsia="宋体"/>
          <w:noProof w:val="0"/>
          <w:sz w:val="22"/>
          <w:szCs w:val="22"/>
          <w:lang w:eastAsia="zh-CN"/>
        </w:rPr>
        <w:t>id of beam, and the beam group, which may impact the performance of the codebook.</w:t>
      </w:r>
    </w:p>
    <w:p w14:paraId="06A2E96E" w14:textId="38C8E29A" w:rsidR="008D21E2" w:rsidRPr="00DD4EE9" w:rsidRDefault="008D21E2" w:rsidP="00817239">
      <w:pPr>
        <w:spacing w:after="120"/>
        <w:jc w:val="both"/>
        <w:rPr>
          <w:rFonts w:eastAsia="宋体"/>
          <w:noProof w:val="0"/>
          <w:sz w:val="22"/>
          <w:szCs w:val="22"/>
          <w:lang w:eastAsia="zh-CN"/>
        </w:rPr>
      </w:pPr>
      <w:r w:rsidRPr="00DD4EE9">
        <w:rPr>
          <w:rFonts w:eastAsia="宋体"/>
          <w:noProof w:val="0"/>
          <w:sz w:val="22"/>
          <w:szCs w:val="22"/>
          <w:lang w:eastAsia="zh-CN"/>
        </w:rPr>
        <w:t>First of all, the total number of beams in the grid of beam shall be determined. Having more beams will provide better coverage, however, increas</w:t>
      </w:r>
      <w:r w:rsidR="00503001" w:rsidRPr="00DD4EE9">
        <w:rPr>
          <w:rFonts w:eastAsia="宋体"/>
          <w:noProof w:val="0"/>
          <w:sz w:val="22"/>
          <w:szCs w:val="22"/>
          <w:lang w:eastAsia="zh-CN"/>
        </w:rPr>
        <w:t>e</w:t>
      </w:r>
      <w:r w:rsidRPr="00DD4EE9">
        <w:rPr>
          <w:rFonts w:eastAsia="宋体"/>
          <w:noProof w:val="0"/>
          <w:sz w:val="22"/>
          <w:szCs w:val="22"/>
          <w:lang w:eastAsia="zh-CN"/>
        </w:rPr>
        <w:t xml:space="preserve"> the feedback overhead. Second</w:t>
      </w:r>
      <w:r w:rsidR="00D940E7" w:rsidRPr="00DD4EE9">
        <w:rPr>
          <w:rFonts w:eastAsia="宋体"/>
          <w:noProof w:val="0"/>
          <w:sz w:val="22"/>
          <w:szCs w:val="22"/>
          <w:lang w:eastAsia="zh-CN"/>
        </w:rPr>
        <w:t>ly</w:t>
      </w:r>
      <w:r w:rsidRPr="00DD4EE9">
        <w:rPr>
          <w:rFonts w:eastAsia="宋体"/>
          <w:noProof w:val="0"/>
          <w:sz w:val="22"/>
          <w:szCs w:val="22"/>
          <w:lang w:eastAsia="zh-CN"/>
        </w:rPr>
        <w:t xml:space="preserve"> if the beam group size and the beam pattern used in the first stage. As the first stage beam searching targets at extracting long term wideband channel </w:t>
      </w:r>
      <w:r w:rsidR="00D940E7" w:rsidRPr="00DD4EE9">
        <w:rPr>
          <w:rFonts w:eastAsia="宋体"/>
          <w:noProof w:val="0"/>
          <w:sz w:val="22"/>
          <w:szCs w:val="22"/>
          <w:lang w:eastAsia="zh-CN"/>
        </w:rPr>
        <w:t>characteristics</w:t>
      </w:r>
      <w:r w:rsidRPr="00DD4EE9">
        <w:rPr>
          <w:rFonts w:eastAsia="宋体"/>
          <w:noProof w:val="0"/>
          <w:sz w:val="22"/>
          <w:szCs w:val="22"/>
          <w:lang w:eastAsia="zh-CN"/>
        </w:rPr>
        <w:t>. The beam group size and the beam pattern shall correctly reflect that.</w:t>
      </w:r>
    </w:p>
    <w:p w14:paraId="6D95093B" w14:textId="40BE7B12" w:rsidR="00817239" w:rsidRPr="00DD4EE9" w:rsidRDefault="00817239" w:rsidP="00817239">
      <w:pPr>
        <w:spacing w:after="120"/>
        <w:jc w:val="center"/>
        <w:rPr>
          <w:rFonts w:eastAsia="宋体"/>
          <w:noProof w:val="0"/>
          <w:sz w:val="22"/>
          <w:szCs w:val="22"/>
          <w:lang w:eastAsia="zh-CN"/>
        </w:rPr>
      </w:pPr>
      <w:r w:rsidRPr="00DD4EE9">
        <w:rPr>
          <w:rFonts w:eastAsia="宋体"/>
          <w:sz w:val="22"/>
          <w:szCs w:val="22"/>
          <w:lang w:eastAsia="zh-CN"/>
        </w:rPr>
        <w:lastRenderedPageBreak/>
        <w:drawing>
          <wp:inline distT="0" distB="0" distL="0" distR="0" wp14:anchorId="50262133" wp14:editId="1CF14C2A">
            <wp:extent cx="3211200" cy="2534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1200" cy="2534400"/>
                    </a:xfrm>
                    <a:prstGeom prst="rect">
                      <a:avLst/>
                    </a:prstGeom>
                    <a:noFill/>
                  </pic:spPr>
                </pic:pic>
              </a:graphicData>
            </a:graphic>
          </wp:inline>
        </w:drawing>
      </w:r>
    </w:p>
    <w:p w14:paraId="668435E8" w14:textId="0B73628D" w:rsidR="00817239" w:rsidRPr="00DD4EE9" w:rsidRDefault="00817239" w:rsidP="00817239">
      <w:pPr>
        <w:spacing w:after="120"/>
        <w:jc w:val="center"/>
        <w:rPr>
          <w:rFonts w:eastAsia="宋体"/>
          <w:noProof w:val="0"/>
          <w:sz w:val="22"/>
          <w:szCs w:val="22"/>
          <w:lang w:eastAsia="zh-CN"/>
        </w:rPr>
      </w:pPr>
      <w:r w:rsidRPr="00DD4EE9">
        <w:rPr>
          <w:rFonts w:eastAsia="宋体"/>
          <w:noProof w:val="0"/>
          <w:sz w:val="22"/>
          <w:szCs w:val="22"/>
          <w:lang w:eastAsia="zh-CN"/>
        </w:rPr>
        <w:t xml:space="preserve">Figure </w:t>
      </w:r>
      <w:r w:rsidR="00AE684C" w:rsidRPr="00DD4EE9">
        <w:rPr>
          <w:rFonts w:eastAsia="宋体"/>
          <w:noProof w:val="0"/>
          <w:sz w:val="22"/>
          <w:szCs w:val="22"/>
          <w:lang w:eastAsia="zh-CN"/>
        </w:rPr>
        <w:t>3</w:t>
      </w:r>
      <w:r w:rsidRPr="00DD4EE9">
        <w:rPr>
          <w:rFonts w:eastAsia="宋体"/>
          <w:noProof w:val="0"/>
          <w:sz w:val="22"/>
          <w:szCs w:val="22"/>
          <w:lang w:eastAsia="zh-CN"/>
        </w:rPr>
        <w:t>: Illustration of the grid of beam and beam group.</w:t>
      </w:r>
    </w:p>
    <w:p w14:paraId="447E5EA0" w14:textId="6D8B76A7" w:rsidR="00AE684C" w:rsidRPr="00DD4EE9" w:rsidRDefault="009217D9" w:rsidP="00C12D50">
      <w:pPr>
        <w:spacing w:after="120"/>
        <w:jc w:val="both"/>
        <w:rPr>
          <w:rFonts w:eastAsia="宋体"/>
          <w:noProof w:val="0"/>
          <w:sz w:val="22"/>
          <w:szCs w:val="22"/>
          <w:lang w:eastAsia="zh-CN"/>
        </w:rPr>
      </w:pPr>
      <w:r w:rsidRPr="00DD4EE9">
        <w:rPr>
          <w:rFonts w:eastAsia="宋体"/>
          <w:noProof w:val="0"/>
          <w:sz w:val="22"/>
          <w:szCs w:val="22"/>
          <w:lang w:eastAsia="zh-CN"/>
        </w:rPr>
        <w:t xml:space="preserve">Besides the flexible configurability of the antenna port layout, the LTE Rel. 13 codebook also provides the configurability of the </w:t>
      </w:r>
      <w:r w:rsidR="008D21E2" w:rsidRPr="00DD4EE9">
        <w:rPr>
          <w:rFonts w:eastAsia="宋体"/>
          <w:noProof w:val="0"/>
          <w:sz w:val="22"/>
          <w:szCs w:val="22"/>
          <w:lang w:eastAsia="zh-CN"/>
        </w:rPr>
        <w:t xml:space="preserve">beam number of the beam group configuration. Beam number is </w:t>
      </w:r>
      <w:r w:rsidR="00D940E7" w:rsidRPr="00DD4EE9">
        <w:rPr>
          <w:rFonts w:eastAsia="宋体"/>
          <w:noProof w:val="0"/>
          <w:sz w:val="22"/>
          <w:szCs w:val="22"/>
          <w:lang w:eastAsia="zh-CN"/>
        </w:rPr>
        <w:t>controlled</w:t>
      </w:r>
      <w:r w:rsidR="008D21E2" w:rsidRPr="00DD4EE9">
        <w:rPr>
          <w:rFonts w:eastAsia="宋体"/>
          <w:noProof w:val="0"/>
          <w:sz w:val="22"/>
          <w:szCs w:val="22"/>
          <w:lang w:eastAsia="zh-CN"/>
        </w:rPr>
        <w:t xml:space="preserve"> by a so-called over-sampling factor. The beam number in a single dimension is the product of antenna port number </w:t>
      </w:r>
      <w:r w:rsidR="008D21E2" w:rsidRPr="00DD4EE9">
        <w:rPr>
          <w:rFonts w:eastAsia="宋体"/>
          <w:i/>
          <w:noProof w:val="0"/>
          <w:sz w:val="22"/>
          <w:szCs w:val="22"/>
          <w:lang w:eastAsia="zh-CN"/>
        </w:rPr>
        <w:t>N</w:t>
      </w:r>
      <w:r w:rsidR="008D21E2" w:rsidRPr="00DD4EE9">
        <w:rPr>
          <w:rFonts w:eastAsia="宋体"/>
          <w:i/>
          <w:noProof w:val="0"/>
          <w:sz w:val="22"/>
          <w:szCs w:val="22"/>
          <w:vertAlign w:val="subscript"/>
          <w:lang w:eastAsia="zh-CN"/>
        </w:rPr>
        <w:t>i</w:t>
      </w:r>
      <w:r w:rsidR="008D21E2" w:rsidRPr="00DD4EE9">
        <w:rPr>
          <w:rFonts w:eastAsia="宋体"/>
          <w:noProof w:val="0"/>
          <w:sz w:val="22"/>
          <w:szCs w:val="22"/>
          <w:lang w:eastAsia="zh-CN"/>
        </w:rPr>
        <w:t xml:space="preserve"> times the over-sampling factor </w:t>
      </w:r>
      <w:r w:rsidR="008D21E2" w:rsidRPr="00DD4EE9">
        <w:rPr>
          <w:rFonts w:eastAsia="宋体"/>
          <w:i/>
          <w:noProof w:val="0"/>
          <w:sz w:val="22"/>
          <w:szCs w:val="22"/>
          <w:lang w:eastAsia="zh-CN"/>
        </w:rPr>
        <w:t>O</w:t>
      </w:r>
      <w:r w:rsidR="008D21E2" w:rsidRPr="00DD4EE9">
        <w:rPr>
          <w:rFonts w:eastAsia="宋体"/>
          <w:i/>
          <w:noProof w:val="0"/>
          <w:sz w:val="22"/>
          <w:szCs w:val="22"/>
          <w:vertAlign w:val="subscript"/>
          <w:lang w:eastAsia="zh-CN"/>
        </w:rPr>
        <w:t>i</w:t>
      </w:r>
      <w:r w:rsidR="008D21E2" w:rsidRPr="00DD4EE9">
        <w:rPr>
          <w:rFonts w:eastAsia="宋体"/>
          <w:noProof w:val="0"/>
          <w:sz w:val="22"/>
          <w:szCs w:val="22"/>
          <w:lang w:eastAsia="zh-CN"/>
        </w:rPr>
        <w:t xml:space="preserve">. </w:t>
      </w:r>
      <w:r w:rsidR="00817239" w:rsidRPr="00DD4EE9">
        <w:rPr>
          <w:rFonts w:eastAsia="宋体"/>
          <w:noProof w:val="0"/>
          <w:sz w:val="22"/>
          <w:szCs w:val="22"/>
          <w:lang w:eastAsia="zh-CN"/>
        </w:rPr>
        <w:t xml:space="preserve">The supported over-sampling factor values are listed in Table I for different antenna port layouts. </w:t>
      </w:r>
      <w:r w:rsidR="00AE684C" w:rsidRPr="00DD4EE9">
        <w:rPr>
          <w:rFonts w:eastAsia="宋体"/>
          <w:noProof w:val="0"/>
          <w:sz w:val="22"/>
          <w:szCs w:val="22"/>
          <w:lang w:eastAsia="zh-CN"/>
        </w:rPr>
        <w:t>For a single number of antenna port number, there are quite a few different combinations of over-sampling factors. The original intension is to allow more flexible configurability. However, the design shall be simplified if different over-sampling factor combinations do not effectively impact the performance.</w:t>
      </w:r>
    </w:p>
    <w:p w14:paraId="48B160CF" w14:textId="4BDB0F5E" w:rsidR="00AE684C" w:rsidRPr="00DD4EE9" w:rsidRDefault="00AE684C" w:rsidP="00C12D50">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sidR="00E65F90">
        <w:rPr>
          <w:rFonts w:eastAsia="宋体" w:hint="eastAsia"/>
          <w:b/>
          <w:noProof w:val="0"/>
          <w:sz w:val="22"/>
          <w:szCs w:val="22"/>
          <w:lang w:eastAsia="zh-CN"/>
        </w:rPr>
        <w:t>3</w:t>
      </w:r>
      <w:r w:rsidRPr="00DD4EE9">
        <w:rPr>
          <w:rFonts w:eastAsia="宋体"/>
          <w:b/>
          <w:noProof w:val="0"/>
          <w:sz w:val="22"/>
          <w:szCs w:val="22"/>
          <w:lang w:eastAsia="zh-CN"/>
        </w:rPr>
        <w:t xml:space="preserve">: </w:t>
      </w:r>
      <w:r w:rsidR="00295E90">
        <w:rPr>
          <w:rFonts w:eastAsiaTheme="minorEastAsia" w:hint="eastAsia"/>
          <w:b/>
          <w:noProof w:val="0"/>
          <w:sz w:val="22"/>
          <w:szCs w:val="22"/>
          <w:lang w:eastAsia="ja-JP"/>
        </w:rPr>
        <w:t>Combination of o</w:t>
      </w:r>
      <w:r w:rsidR="00295E90" w:rsidRPr="00DD4EE9">
        <w:rPr>
          <w:rFonts w:eastAsia="宋体"/>
          <w:b/>
          <w:noProof w:val="0"/>
          <w:sz w:val="22"/>
          <w:szCs w:val="22"/>
          <w:lang w:eastAsia="zh-CN"/>
        </w:rPr>
        <w:t>ver</w:t>
      </w:r>
      <w:r w:rsidRPr="00DD4EE9">
        <w:rPr>
          <w:rFonts w:eastAsia="宋体"/>
          <w:b/>
          <w:noProof w:val="0"/>
          <w:sz w:val="22"/>
          <w:szCs w:val="22"/>
          <w:lang w:eastAsia="zh-CN"/>
        </w:rPr>
        <w:t xml:space="preserve">-sampling factor </w:t>
      </w:r>
      <w:r w:rsidR="00295E90">
        <w:rPr>
          <w:rFonts w:eastAsiaTheme="minorEastAsia" w:hint="eastAsia"/>
          <w:b/>
          <w:noProof w:val="0"/>
          <w:sz w:val="22"/>
          <w:szCs w:val="22"/>
          <w:lang w:eastAsia="ja-JP"/>
        </w:rPr>
        <w:t>should</w:t>
      </w:r>
      <w:r w:rsidR="00295E90" w:rsidRPr="00DD4EE9">
        <w:rPr>
          <w:rFonts w:eastAsia="宋体"/>
          <w:b/>
          <w:noProof w:val="0"/>
          <w:sz w:val="22"/>
          <w:szCs w:val="22"/>
          <w:lang w:eastAsia="zh-CN"/>
        </w:rPr>
        <w:t xml:space="preserve"> </w:t>
      </w:r>
      <w:r w:rsidRPr="00DD4EE9">
        <w:rPr>
          <w:rFonts w:eastAsia="宋体"/>
          <w:b/>
          <w:noProof w:val="0"/>
          <w:sz w:val="22"/>
          <w:szCs w:val="22"/>
          <w:lang w:eastAsia="zh-CN"/>
        </w:rPr>
        <w:t xml:space="preserve">be further </w:t>
      </w:r>
      <w:r w:rsidR="00295E90">
        <w:rPr>
          <w:rFonts w:eastAsiaTheme="minorEastAsia" w:hint="eastAsia"/>
          <w:b/>
          <w:noProof w:val="0"/>
          <w:sz w:val="22"/>
          <w:szCs w:val="22"/>
          <w:lang w:eastAsia="ja-JP"/>
        </w:rPr>
        <w:t>reduced compared to Rel. 13 LTE codebook</w:t>
      </w:r>
      <w:r w:rsidRPr="00DD4EE9">
        <w:rPr>
          <w:rFonts w:eastAsia="宋体"/>
          <w:b/>
          <w:noProof w:val="0"/>
          <w:sz w:val="22"/>
          <w:szCs w:val="22"/>
          <w:lang w:eastAsia="zh-CN"/>
        </w:rPr>
        <w:t>.</w:t>
      </w:r>
    </w:p>
    <w:p w14:paraId="039ECA34" w14:textId="01E88DD5" w:rsidR="00AE684C" w:rsidRPr="00DD4EE9" w:rsidRDefault="008D21E2" w:rsidP="00C12D50">
      <w:pPr>
        <w:spacing w:after="120"/>
        <w:jc w:val="both"/>
        <w:rPr>
          <w:rFonts w:eastAsia="宋体"/>
          <w:noProof w:val="0"/>
          <w:sz w:val="22"/>
          <w:szCs w:val="22"/>
          <w:lang w:eastAsia="zh-CN"/>
        </w:rPr>
      </w:pPr>
      <w:r w:rsidRPr="00DD4EE9">
        <w:rPr>
          <w:rFonts w:eastAsia="宋体"/>
          <w:noProof w:val="0"/>
          <w:sz w:val="22"/>
          <w:szCs w:val="22"/>
          <w:lang w:eastAsia="zh-CN"/>
        </w:rPr>
        <w:t>In the LTE Rel. 13 codebook, four different beam group configurations are provided. The beam group pattern for rank 1 and rank 2 are illustr</w:t>
      </w:r>
      <w:r w:rsidR="00817239" w:rsidRPr="00DD4EE9">
        <w:rPr>
          <w:rFonts w:eastAsia="宋体"/>
          <w:noProof w:val="0"/>
          <w:sz w:val="22"/>
          <w:szCs w:val="22"/>
          <w:lang w:eastAsia="zh-CN"/>
        </w:rPr>
        <w:t xml:space="preserve">ated in Figure </w:t>
      </w:r>
      <w:r w:rsidR="00AE684C" w:rsidRPr="00DD4EE9">
        <w:rPr>
          <w:rFonts w:eastAsia="宋体"/>
          <w:noProof w:val="0"/>
          <w:sz w:val="22"/>
          <w:szCs w:val="22"/>
          <w:lang w:eastAsia="zh-CN"/>
        </w:rPr>
        <w:t>4</w:t>
      </w:r>
      <w:r w:rsidRPr="00DD4EE9">
        <w:rPr>
          <w:rFonts w:eastAsia="宋体"/>
          <w:noProof w:val="0"/>
          <w:sz w:val="22"/>
          <w:szCs w:val="22"/>
          <w:lang w:eastAsia="zh-CN"/>
        </w:rPr>
        <w:t>.</w:t>
      </w:r>
      <w:r w:rsidR="008C28A7" w:rsidRPr="00DD4EE9">
        <w:rPr>
          <w:rFonts w:eastAsia="宋体"/>
          <w:noProof w:val="0"/>
          <w:sz w:val="22"/>
          <w:szCs w:val="22"/>
          <w:lang w:eastAsia="zh-CN"/>
        </w:rPr>
        <w:t xml:space="preserve"> Among the four configurations, </w:t>
      </w:r>
      <w:r w:rsidR="00162C23">
        <w:rPr>
          <w:rFonts w:eastAsia="宋体" w:hint="eastAsia"/>
          <w:noProof w:val="0"/>
          <w:sz w:val="22"/>
          <w:szCs w:val="22"/>
          <w:lang w:eastAsia="zh-CN"/>
        </w:rPr>
        <w:t>C</w:t>
      </w:r>
      <w:r w:rsidR="008C28A7" w:rsidRPr="00DD4EE9">
        <w:rPr>
          <w:rFonts w:eastAsia="宋体"/>
          <w:noProof w:val="0"/>
          <w:sz w:val="22"/>
          <w:szCs w:val="22"/>
          <w:lang w:eastAsia="zh-CN"/>
        </w:rPr>
        <w:t xml:space="preserve">onfig 1 is a special case as the beam group contains only one active beam. </w:t>
      </w:r>
      <w:r w:rsidR="00AE684C" w:rsidRPr="00DD4EE9">
        <w:rPr>
          <w:rFonts w:eastAsia="宋体"/>
          <w:noProof w:val="0"/>
          <w:sz w:val="22"/>
          <w:szCs w:val="22"/>
          <w:lang w:eastAsia="zh-CN"/>
        </w:rPr>
        <w:t xml:space="preserve">Using </w:t>
      </w:r>
      <w:r w:rsidR="00162C23">
        <w:rPr>
          <w:rFonts w:eastAsia="宋体"/>
          <w:noProof w:val="0"/>
          <w:sz w:val="22"/>
          <w:szCs w:val="22"/>
          <w:lang w:eastAsia="zh-CN"/>
        </w:rPr>
        <w:t>C</w:t>
      </w:r>
      <w:r w:rsidR="00162C23" w:rsidRPr="00DD4EE9">
        <w:rPr>
          <w:rFonts w:eastAsia="宋体"/>
          <w:noProof w:val="0"/>
          <w:sz w:val="22"/>
          <w:szCs w:val="22"/>
          <w:lang w:eastAsia="zh-CN"/>
        </w:rPr>
        <w:t>onfig</w:t>
      </w:r>
      <w:r w:rsidR="00AE684C" w:rsidRPr="00DD4EE9">
        <w:rPr>
          <w:rFonts w:eastAsia="宋体"/>
          <w:noProof w:val="0"/>
          <w:sz w:val="22"/>
          <w:szCs w:val="22"/>
          <w:lang w:eastAsia="zh-CN"/>
        </w:rPr>
        <w:t xml:space="preserve">. 1, there is no further beam selection in stage two and the feedback overhead can be reduced. However, the beam group size and beam group pattern is designed to capture the wideband and long-term channel characteristics. The selection of the beam group will impact the performance. </w:t>
      </w:r>
    </w:p>
    <w:p w14:paraId="489CEA7D" w14:textId="24741A80" w:rsidR="009217D9" w:rsidRPr="00DD4EE9" w:rsidRDefault="00817239" w:rsidP="00817239">
      <w:pPr>
        <w:spacing w:after="120"/>
        <w:jc w:val="center"/>
        <w:rPr>
          <w:rFonts w:eastAsia="宋体"/>
          <w:noProof w:val="0"/>
          <w:sz w:val="22"/>
          <w:szCs w:val="22"/>
          <w:lang w:eastAsia="zh-CN"/>
        </w:rPr>
      </w:pPr>
      <w:r w:rsidRPr="00DD4EE9">
        <w:rPr>
          <w:rFonts w:eastAsia="宋体"/>
          <w:sz w:val="22"/>
          <w:szCs w:val="22"/>
          <w:lang w:eastAsia="zh-CN"/>
        </w:rPr>
        <w:drawing>
          <wp:inline distT="0" distB="0" distL="0" distR="0" wp14:anchorId="0AB41220" wp14:editId="653BD91F">
            <wp:extent cx="2257200" cy="608400"/>
            <wp:effectExtent l="0" t="0" r="0"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8"/>
                    <a:stretch>
                      <a:fillRect/>
                    </a:stretch>
                  </pic:blipFill>
                  <pic:spPr>
                    <a:xfrm>
                      <a:off x="0" y="0"/>
                      <a:ext cx="2257200" cy="608400"/>
                    </a:xfrm>
                    <a:prstGeom prst="rect">
                      <a:avLst/>
                    </a:prstGeom>
                  </pic:spPr>
                </pic:pic>
              </a:graphicData>
            </a:graphic>
          </wp:inline>
        </w:drawing>
      </w:r>
    </w:p>
    <w:p w14:paraId="78F47CBA" w14:textId="4C73A354" w:rsidR="008C28A7" w:rsidRPr="00DD4EE9" w:rsidRDefault="00817239" w:rsidP="00AE684C">
      <w:pPr>
        <w:spacing w:after="120"/>
        <w:jc w:val="center"/>
        <w:rPr>
          <w:rFonts w:eastAsia="宋体"/>
          <w:noProof w:val="0"/>
          <w:sz w:val="22"/>
          <w:szCs w:val="22"/>
          <w:lang w:eastAsia="zh-CN"/>
        </w:rPr>
      </w:pPr>
      <w:r w:rsidRPr="00DD4EE9">
        <w:rPr>
          <w:rFonts w:eastAsia="宋体"/>
          <w:noProof w:val="0"/>
          <w:sz w:val="22"/>
          <w:szCs w:val="22"/>
          <w:lang w:eastAsia="zh-CN"/>
        </w:rPr>
        <w:t xml:space="preserve">Figure </w:t>
      </w:r>
      <w:r w:rsidR="00AE684C" w:rsidRPr="00DD4EE9">
        <w:rPr>
          <w:rFonts w:eastAsia="宋体"/>
          <w:noProof w:val="0"/>
          <w:sz w:val="22"/>
          <w:szCs w:val="22"/>
          <w:lang w:eastAsia="zh-CN"/>
        </w:rPr>
        <w:t>4</w:t>
      </w:r>
      <w:r w:rsidRPr="00DD4EE9">
        <w:rPr>
          <w:rFonts w:eastAsia="宋体"/>
          <w:noProof w:val="0"/>
          <w:sz w:val="22"/>
          <w:szCs w:val="22"/>
          <w:lang w:eastAsia="zh-CN"/>
        </w:rPr>
        <w:t>: Beam group patterns.</w:t>
      </w:r>
    </w:p>
    <w:p w14:paraId="2FB5E740" w14:textId="5944DA20" w:rsidR="00A64146" w:rsidRPr="00DD4EE9" w:rsidRDefault="00AE684C" w:rsidP="00AE684C">
      <w:pPr>
        <w:spacing w:after="120"/>
        <w:jc w:val="both"/>
        <w:rPr>
          <w:rFonts w:eastAsia="宋体"/>
          <w:noProof w:val="0"/>
          <w:sz w:val="22"/>
          <w:szCs w:val="22"/>
          <w:lang w:eastAsia="zh-CN"/>
        </w:rPr>
      </w:pPr>
      <w:r w:rsidRPr="00DD4EE9">
        <w:rPr>
          <w:rFonts w:eastAsia="宋体"/>
          <w:noProof w:val="0"/>
          <w:sz w:val="22"/>
          <w:szCs w:val="22"/>
          <w:lang w:eastAsia="zh-CN"/>
        </w:rPr>
        <w:t>The above beam group patterns were designed for 12 and 16 port arrays</w:t>
      </w:r>
      <w:r w:rsidR="00295E90">
        <w:rPr>
          <w:rFonts w:eastAsiaTheme="minorEastAsia" w:hint="eastAsia"/>
          <w:noProof w:val="0"/>
          <w:sz w:val="22"/>
          <w:szCs w:val="22"/>
          <w:lang w:eastAsia="ja-JP"/>
        </w:rPr>
        <w:t>,</w:t>
      </w:r>
      <w:r w:rsidRPr="00DD4EE9">
        <w:rPr>
          <w:rFonts w:eastAsia="宋体"/>
          <w:noProof w:val="0"/>
          <w:sz w:val="22"/>
          <w:szCs w:val="22"/>
          <w:lang w:eastAsia="zh-CN"/>
        </w:rPr>
        <w:t xml:space="preserve"> which are not so massive. Given that the NR antenna array may be larger, it may be necessary to further optimize the beam group design. With more antenna elements, very narrow beams will be formed. More beams or wider beam spacing are needed to cover a specific angle spread. In </w:t>
      </w:r>
      <w:r w:rsidR="00D249DE" w:rsidRPr="00DD4EE9">
        <w:rPr>
          <w:rFonts w:eastAsia="宋体"/>
          <w:noProof w:val="0"/>
          <w:sz w:val="22"/>
          <w:szCs w:val="22"/>
          <w:lang w:eastAsia="zh-CN"/>
        </w:rPr>
        <w:t>addition</w:t>
      </w:r>
      <w:r w:rsidRPr="00DD4EE9">
        <w:rPr>
          <w:rFonts w:eastAsia="宋体"/>
          <w:noProof w:val="0"/>
          <w:sz w:val="22"/>
          <w:szCs w:val="22"/>
          <w:lang w:eastAsia="zh-CN"/>
        </w:rPr>
        <w:t>, sub-array structure within the supported antenna port layout can be introduced for more flexible control of the beam width. Performance benefit shall then be clarified.</w:t>
      </w:r>
    </w:p>
    <w:p w14:paraId="479317FA" w14:textId="764EF8C8" w:rsidR="00AE684C" w:rsidRPr="00DD4EE9" w:rsidRDefault="00AE684C" w:rsidP="00AE684C">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sidR="00E65F90">
        <w:rPr>
          <w:rFonts w:eastAsia="宋体" w:hint="eastAsia"/>
          <w:b/>
          <w:noProof w:val="0"/>
          <w:sz w:val="22"/>
          <w:szCs w:val="22"/>
          <w:lang w:eastAsia="zh-CN"/>
        </w:rPr>
        <w:t>4</w:t>
      </w:r>
      <w:r w:rsidRPr="00DD4EE9">
        <w:rPr>
          <w:rFonts w:eastAsia="宋体"/>
          <w:b/>
          <w:noProof w:val="0"/>
          <w:sz w:val="22"/>
          <w:szCs w:val="22"/>
          <w:lang w:eastAsia="zh-CN"/>
        </w:rPr>
        <w:t>: Beam group size and beam group pattern can be studied.</w:t>
      </w:r>
    </w:p>
    <w:p w14:paraId="1E433CDF" w14:textId="5E07F993" w:rsidR="00AE684C" w:rsidRPr="00DD4EE9" w:rsidRDefault="00AE684C" w:rsidP="00AE684C">
      <w:pPr>
        <w:spacing w:after="120"/>
        <w:jc w:val="both"/>
        <w:rPr>
          <w:rFonts w:eastAsia="宋体"/>
          <w:noProof w:val="0"/>
          <w:sz w:val="22"/>
          <w:szCs w:val="22"/>
          <w:lang w:eastAsia="zh-CN"/>
        </w:rPr>
      </w:pPr>
      <w:r w:rsidRPr="00DD4EE9">
        <w:rPr>
          <w:rFonts w:eastAsia="宋体"/>
          <w:noProof w:val="0"/>
          <w:sz w:val="22"/>
          <w:szCs w:val="22"/>
          <w:lang w:eastAsia="zh-CN"/>
        </w:rPr>
        <w:t>Given the above discussion, the following proposal is made.</w:t>
      </w:r>
    </w:p>
    <w:p w14:paraId="72FE538B" w14:textId="41794533" w:rsidR="00AE684C" w:rsidRPr="00DD4EE9" w:rsidRDefault="00AE684C" w:rsidP="00AE684C">
      <w:pPr>
        <w:spacing w:after="120"/>
        <w:jc w:val="both"/>
        <w:rPr>
          <w:rFonts w:eastAsia="宋体"/>
          <w:b/>
          <w:noProof w:val="0"/>
          <w:sz w:val="22"/>
          <w:szCs w:val="22"/>
          <w:lang w:eastAsia="zh-CN"/>
        </w:rPr>
      </w:pPr>
      <w:r w:rsidRPr="00DD4EE9">
        <w:rPr>
          <w:rFonts w:eastAsia="宋体"/>
          <w:b/>
          <w:noProof w:val="0"/>
          <w:sz w:val="22"/>
          <w:szCs w:val="22"/>
          <w:lang w:eastAsia="zh-CN"/>
        </w:rPr>
        <w:t xml:space="preserve">Proposal </w:t>
      </w:r>
      <w:r w:rsidR="005D2F66">
        <w:rPr>
          <w:rFonts w:eastAsia="宋体"/>
          <w:b/>
          <w:noProof w:val="0"/>
          <w:sz w:val="22"/>
          <w:szCs w:val="22"/>
          <w:lang w:eastAsia="zh-CN"/>
        </w:rPr>
        <w:t>2</w:t>
      </w:r>
      <w:r w:rsidRPr="00DD4EE9">
        <w:rPr>
          <w:rFonts w:eastAsia="宋体"/>
          <w:b/>
          <w:noProof w:val="0"/>
          <w:sz w:val="22"/>
          <w:szCs w:val="22"/>
          <w:lang w:eastAsia="zh-CN"/>
        </w:rPr>
        <w:t xml:space="preserve">: The following codebook design details </w:t>
      </w:r>
      <w:r w:rsidR="005D2F66">
        <w:rPr>
          <w:rFonts w:eastAsia="宋体"/>
          <w:b/>
          <w:noProof w:val="0"/>
          <w:sz w:val="22"/>
          <w:szCs w:val="22"/>
          <w:lang w:eastAsia="zh-CN"/>
        </w:rPr>
        <w:t>shall be optimized for each array configuration</w:t>
      </w:r>
      <w:r w:rsidRPr="00DD4EE9">
        <w:rPr>
          <w:rFonts w:eastAsia="宋体"/>
          <w:b/>
          <w:noProof w:val="0"/>
          <w:sz w:val="22"/>
          <w:szCs w:val="22"/>
          <w:lang w:eastAsia="zh-CN"/>
        </w:rPr>
        <w:t>, based on performance evaluation.</w:t>
      </w:r>
    </w:p>
    <w:p w14:paraId="783AEAC7" w14:textId="6ED86AD6" w:rsidR="00AE684C" w:rsidRPr="00DD4EE9" w:rsidRDefault="00AE684C" w:rsidP="00AE684C">
      <w:pPr>
        <w:pStyle w:val="afa"/>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7F87773E" w14:textId="601A971D" w:rsidR="00AE684C" w:rsidRPr="00DD4EE9" w:rsidRDefault="00AE684C" w:rsidP="00AE684C">
      <w:pPr>
        <w:pStyle w:val="afa"/>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11F9593A" w14:textId="4CC6C3D4" w:rsidR="00FC55D6" w:rsidRPr="00DD4EE9" w:rsidRDefault="00FC55D6" w:rsidP="00111829">
      <w:pPr>
        <w:pStyle w:val="1"/>
        <w:spacing w:after="120"/>
        <w:rPr>
          <w:rFonts w:cs="Arial"/>
          <w:b/>
          <w:sz w:val="24"/>
          <w:szCs w:val="22"/>
          <w:lang w:val="en-US"/>
        </w:rPr>
      </w:pPr>
      <w:r>
        <w:rPr>
          <w:rFonts w:cs="Arial"/>
          <w:b/>
          <w:sz w:val="24"/>
          <w:szCs w:val="22"/>
          <w:lang w:val="en-US"/>
        </w:rPr>
        <w:lastRenderedPageBreak/>
        <w:t xml:space="preserve">NR </w:t>
      </w:r>
      <w:r w:rsidRPr="00264AD5">
        <w:rPr>
          <w:rFonts w:cs="Arial"/>
          <w:b/>
          <w:sz w:val="24"/>
          <w:szCs w:val="22"/>
          <w:lang w:val="en-US"/>
        </w:rPr>
        <w:t>Type I</w:t>
      </w:r>
      <w:r>
        <w:rPr>
          <w:rFonts w:cs="Arial"/>
          <w:b/>
          <w:sz w:val="24"/>
          <w:szCs w:val="22"/>
          <w:lang w:val="en-US"/>
        </w:rPr>
        <w:t>I</w:t>
      </w:r>
      <w:r w:rsidRPr="00264AD5">
        <w:rPr>
          <w:rFonts w:cs="Arial"/>
          <w:b/>
          <w:sz w:val="24"/>
          <w:szCs w:val="22"/>
          <w:lang w:val="en-US"/>
        </w:rPr>
        <w:t xml:space="preserve"> </w:t>
      </w:r>
      <w:r>
        <w:rPr>
          <w:rFonts w:cs="Arial"/>
          <w:b/>
          <w:sz w:val="24"/>
          <w:szCs w:val="22"/>
          <w:lang w:val="en-US"/>
        </w:rPr>
        <w:t>F</w:t>
      </w:r>
      <w:r w:rsidRPr="00264AD5">
        <w:rPr>
          <w:rFonts w:cs="Arial"/>
          <w:b/>
          <w:sz w:val="24"/>
          <w:szCs w:val="22"/>
          <w:lang w:val="en-US"/>
        </w:rPr>
        <w:t>eedback</w:t>
      </w:r>
      <w:r>
        <w:rPr>
          <w:rFonts w:cs="Arial"/>
          <w:b/>
          <w:sz w:val="24"/>
          <w:szCs w:val="22"/>
          <w:lang w:val="en-US"/>
        </w:rPr>
        <w:t xml:space="preserve"> Design</w:t>
      </w:r>
    </w:p>
    <w:p w14:paraId="5425ADB6" w14:textId="4227691D" w:rsidR="00FC55D6" w:rsidRDefault="00FC55D6" w:rsidP="00AE684C">
      <w:pPr>
        <w:spacing w:after="120"/>
        <w:jc w:val="both"/>
        <w:rPr>
          <w:rFonts w:eastAsia="宋体"/>
          <w:noProof w:val="0"/>
          <w:sz w:val="22"/>
          <w:szCs w:val="22"/>
          <w:lang w:eastAsia="zh-CN"/>
        </w:rPr>
      </w:pPr>
      <w:r>
        <w:rPr>
          <w:rFonts w:eastAsia="宋体" w:hint="eastAsia"/>
          <w:noProof w:val="0"/>
          <w:sz w:val="22"/>
          <w:szCs w:val="22"/>
          <w:lang w:eastAsia="zh-CN"/>
        </w:rPr>
        <w:t xml:space="preserve">During the Rel. 14 LTE eFD-MIMO discussion, there are advanced CSI proposals which achieve </w:t>
      </w:r>
      <w:r w:rsidR="00104EEB">
        <w:rPr>
          <w:rFonts w:eastAsia="宋体"/>
          <w:noProof w:val="0"/>
          <w:sz w:val="22"/>
          <w:szCs w:val="22"/>
          <w:lang w:eastAsia="zh-CN"/>
        </w:rPr>
        <w:t>large performance gain at the expense of larger feedback overhead. Such a scheme can be considered as a baseline scheme for NR Type II feedback. Otherwise, it shall be at least used as a performance baseline.</w:t>
      </w:r>
    </w:p>
    <w:p w14:paraId="66FE1C84" w14:textId="066CE673" w:rsidR="008D1375" w:rsidRDefault="001C6BE0" w:rsidP="00AE684C">
      <w:pPr>
        <w:spacing w:after="120"/>
        <w:jc w:val="both"/>
        <w:rPr>
          <w:rFonts w:eastAsia="宋体"/>
          <w:noProof w:val="0"/>
          <w:sz w:val="22"/>
          <w:szCs w:val="22"/>
          <w:lang w:eastAsia="zh-CN"/>
        </w:rPr>
      </w:pPr>
      <w:r>
        <w:rPr>
          <w:rFonts w:eastAsia="宋体"/>
          <w:noProof w:val="0"/>
          <w:sz w:val="22"/>
          <w:szCs w:val="22"/>
          <w:lang w:eastAsia="zh-CN"/>
        </w:rPr>
        <w:t>The advanced CSI discussed in Rel. 14 is mainly based on the vector quantization. Other formed of quantization can still be considered in NR, e.g., quantization with basis matrix.</w:t>
      </w:r>
      <w:r w:rsidR="008D1375">
        <w:rPr>
          <w:rFonts w:eastAsia="宋体"/>
          <w:noProof w:val="0"/>
          <w:sz w:val="22"/>
          <w:szCs w:val="22"/>
          <w:lang w:eastAsia="zh-CN"/>
        </w:rPr>
        <w:t xml:space="preserve"> It is also possible to consider the combination of vector based, scalar based and matrix based quantization schemes. The LTE codebook design is dimensioned by the transmit antenna port number and the UE selected rank. The rank selection is dependent on the UE implementation of the receiver. It may not be optimized for the MU-MIMO transmission. For the NR type II feedback, it can be considered to dimension the codebook design by the transmit antenna port number and the UE receiver antenna number.</w:t>
      </w:r>
    </w:p>
    <w:p w14:paraId="14F9A51F" w14:textId="3ACFAD61" w:rsidR="00E71E23" w:rsidRDefault="00E71E23" w:rsidP="00AE684C">
      <w:pPr>
        <w:spacing w:after="120"/>
        <w:jc w:val="both"/>
        <w:rPr>
          <w:rFonts w:eastAsia="宋体"/>
          <w:noProof w:val="0"/>
          <w:sz w:val="22"/>
          <w:szCs w:val="22"/>
          <w:lang w:eastAsia="zh-CN"/>
        </w:rPr>
      </w:pPr>
      <w:r>
        <w:rPr>
          <w:rFonts w:eastAsia="宋体"/>
          <w:noProof w:val="0"/>
          <w:sz w:val="22"/>
          <w:szCs w:val="22"/>
          <w:lang w:eastAsia="zh-CN"/>
        </w:rPr>
        <w:t xml:space="preserve">As linear combination based CSI feedback will be studied in NR type II feedback, more details should be considered </w:t>
      </w:r>
      <w:r w:rsidR="000E7CA7">
        <w:rPr>
          <w:rFonts w:eastAsia="宋体"/>
          <w:noProof w:val="0"/>
          <w:sz w:val="22"/>
          <w:szCs w:val="22"/>
          <w:lang w:eastAsia="zh-CN"/>
        </w:rPr>
        <w:t xml:space="preserve">for </w:t>
      </w:r>
      <w:r w:rsidR="00E12811">
        <w:rPr>
          <w:rFonts w:eastAsia="宋体"/>
          <w:noProof w:val="0"/>
          <w:sz w:val="22"/>
          <w:szCs w:val="22"/>
          <w:lang w:eastAsia="zh-CN"/>
        </w:rPr>
        <w:t>quantization resolution.</w:t>
      </w:r>
      <w:r w:rsidR="00F13CE3">
        <w:rPr>
          <w:rFonts w:eastAsia="宋体"/>
          <w:noProof w:val="0"/>
          <w:sz w:val="22"/>
          <w:szCs w:val="22"/>
          <w:lang w:eastAsia="zh-CN"/>
        </w:rPr>
        <w:t xml:space="preserve"> The quantization resolution includes number of beams for linear combination, </w:t>
      </w:r>
      <w:r w:rsidR="000E7CA7">
        <w:rPr>
          <w:rFonts w:eastAsia="宋体"/>
          <w:noProof w:val="0"/>
          <w:sz w:val="22"/>
          <w:szCs w:val="22"/>
          <w:lang w:eastAsia="zh-CN"/>
        </w:rPr>
        <w:t>the quantization resolution for amplitude and phase</w:t>
      </w:r>
      <w:r w:rsidR="00B20008">
        <w:rPr>
          <w:rFonts w:eastAsia="宋体" w:hint="eastAsia"/>
          <w:noProof w:val="0"/>
          <w:sz w:val="22"/>
          <w:szCs w:val="22"/>
          <w:lang w:eastAsia="zh-CN"/>
        </w:rPr>
        <w:t xml:space="preserve">, </w:t>
      </w:r>
      <w:r w:rsidR="00B20008">
        <w:rPr>
          <w:rFonts w:eastAsia="宋体"/>
          <w:noProof w:val="0"/>
          <w:sz w:val="22"/>
          <w:szCs w:val="22"/>
          <w:lang w:eastAsia="zh-CN"/>
        </w:rPr>
        <w:t>the feedback granularity like wideband or subband, etc</w:t>
      </w:r>
      <w:r w:rsidR="000E7CA7">
        <w:rPr>
          <w:rFonts w:eastAsia="宋体"/>
          <w:noProof w:val="0"/>
          <w:sz w:val="22"/>
          <w:szCs w:val="22"/>
          <w:lang w:eastAsia="zh-CN"/>
        </w:rPr>
        <w:t>.</w:t>
      </w:r>
      <w:r w:rsidR="00E12811">
        <w:rPr>
          <w:rFonts w:eastAsia="宋体"/>
          <w:noProof w:val="0"/>
          <w:sz w:val="22"/>
          <w:szCs w:val="22"/>
          <w:lang w:eastAsia="zh-CN"/>
        </w:rPr>
        <w:t xml:space="preserve"> In Rel.</w:t>
      </w:r>
      <w:r w:rsidR="00162C23">
        <w:rPr>
          <w:rFonts w:eastAsia="宋体"/>
          <w:noProof w:val="0"/>
          <w:sz w:val="22"/>
          <w:szCs w:val="22"/>
          <w:lang w:eastAsia="zh-CN"/>
        </w:rPr>
        <w:t xml:space="preserve"> </w:t>
      </w:r>
      <w:r w:rsidR="00E12811">
        <w:rPr>
          <w:rFonts w:eastAsia="宋体"/>
          <w:noProof w:val="0"/>
          <w:sz w:val="22"/>
          <w:szCs w:val="22"/>
          <w:lang w:eastAsia="zh-CN"/>
        </w:rPr>
        <w:t>14, advanced CSI focus</w:t>
      </w:r>
      <w:r w:rsidR="00162C23">
        <w:rPr>
          <w:rFonts w:eastAsia="宋体"/>
          <w:noProof w:val="0"/>
          <w:sz w:val="22"/>
          <w:szCs w:val="22"/>
          <w:lang w:eastAsia="zh-CN"/>
        </w:rPr>
        <w:t>es</w:t>
      </w:r>
      <w:r w:rsidR="00E12811">
        <w:rPr>
          <w:rFonts w:eastAsia="宋体"/>
          <w:noProof w:val="0"/>
          <w:sz w:val="22"/>
          <w:szCs w:val="22"/>
          <w:lang w:eastAsia="zh-CN"/>
        </w:rPr>
        <w:t xml:space="preserve"> on two orthogonal beam combination case, the quantization for amplitude and phase </w:t>
      </w:r>
      <w:r w:rsidR="000E7CA7">
        <w:rPr>
          <w:rFonts w:eastAsia="宋体"/>
          <w:noProof w:val="0"/>
          <w:sz w:val="22"/>
          <w:szCs w:val="22"/>
          <w:lang w:eastAsia="zh-CN"/>
        </w:rPr>
        <w:t xml:space="preserve">each </w:t>
      </w:r>
      <w:r w:rsidR="00E12811">
        <w:rPr>
          <w:rFonts w:eastAsia="宋体"/>
          <w:noProof w:val="0"/>
          <w:sz w:val="22"/>
          <w:szCs w:val="22"/>
          <w:lang w:eastAsia="zh-CN"/>
        </w:rPr>
        <w:t>require</w:t>
      </w:r>
      <w:r w:rsidR="000E7CA7">
        <w:rPr>
          <w:rFonts w:eastAsia="宋体"/>
          <w:noProof w:val="0"/>
          <w:sz w:val="22"/>
          <w:szCs w:val="22"/>
          <w:lang w:eastAsia="zh-CN"/>
        </w:rPr>
        <w:t>s 2 bits</w:t>
      </w:r>
      <w:r w:rsidR="00E12811">
        <w:rPr>
          <w:rFonts w:eastAsia="宋体"/>
          <w:noProof w:val="0"/>
          <w:sz w:val="22"/>
          <w:szCs w:val="22"/>
          <w:lang w:eastAsia="zh-CN"/>
        </w:rPr>
        <w:t>, which may limit the performance gain compared with more beams combination</w:t>
      </w:r>
      <w:r w:rsidR="000E7CA7">
        <w:rPr>
          <w:rFonts w:eastAsia="宋体"/>
          <w:noProof w:val="0"/>
          <w:sz w:val="22"/>
          <w:szCs w:val="22"/>
          <w:lang w:eastAsia="zh-CN"/>
        </w:rPr>
        <w:t xml:space="preserve"> and higher quantization resolution</w:t>
      </w:r>
      <w:r w:rsidR="00E12811">
        <w:rPr>
          <w:rFonts w:eastAsia="宋体"/>
          <w:noProof w:val="0"/>
          <w:sz w:val="22"/>
          <w:szCs w:val="22"/>
          <w:lang w:eastAsia="zh-CN"/>
        </w:rPr>
        <w:t xml:space="preserve"> case. </w:t>
      </w:r>
      <w:r w:rsidR="00E93800">
        <w:rPr>
          <w:rFonts w:eastAsia="宋体"/>
          <w:noProof w:val="0"/>
          <w:sz w:val="22"/>
          <w:szCs w:val="22"/>
          <w:lang w:eastAsia="zh-CN"/>
        </w:rPr>
        <w:t xml:space="preserve">However, </w:t>
      </w:r>
      <w:r w:rsidR="00E12811">
        <w:rPr>
          <w:rFonts w:eastAsia="宋体"/>
          <w:noProof w:val="0"/>
          <w:sz w:val="22"/>
          <w:szCs w:val="22"/>
          <w:lang w:eastAsia="zh-CN"/>
        </w:rPr>
        <w:t>high resolution like more than two beams selection and combination,</w:t>
      </w:r>
      <w:r w:rsidR="00162C23">
        <w:rPr>
          <w:rFonts w:eastAsia="宋体"/>
          <w:noProof w:val="0"/>
          <w:sz w:val="22"/>
          <w:szCs w:val="22"/>
          <w:lang w:eastAsia="zh-CN"/>
        </w:rPr>
        <w:t xml:space="preserve"> and</w:t>
      </w:r>
      <w:r w:rsidR="00E12811">
        <w:rPr>
          <w:rFonts w:eastAsia="宋体"/>
          <w:noProof w:val="0"/>
          <w:sz w:val="22"/>
          <w:szCs w:val="22"/>
          <w:lang w:eastAsia="zh-CN"/>
        </w:rPr>
        <w:t xml:space="preserve"> 8-PSK quantization for phase </w:t>
      </w:r>
      <w:r w:rsidR="00E93800">
        <w:rPr>
          <w:rFonts w:eastAsia="宋体"/>
          <w:noProof w:val="0"/>
          <w:sz w:val="22"/>
          <w:szCs w:val="22"/>
          <w:lang w:eastAsia="zh-CN"/>
        </w:rPr>
        <w:t xml:space="preserve">will </w:t>
      </w:r>
      <w:r w:rsidR="00E12811">
        <w:rPr>
          <w:rFonts w:eastAsia="宋体"/>
          <w:noProof w:val="0"/>
          <w:sz w:val="22"/>
          <w:szCs w:val="22"/>
          <w:lang w:eastAsia="zh-CN"/>
        </w:rPr>
        <w:t>bring high payload</w:t>
      </w:r>
      <w:r w:rsidR="00981628">
        <w:rPr>
          <w:rFonts w:eastAsia="宋体"/>
          <w:noProof w:val="0"/>
          <w:sz w:val="22"/>
          <w:szCs w:val="22"/>
          <w:lang w:eastAsia="zh-CN"/>
        </w:rPr>
        <w:t>.</w:t>
      </w:r>
      <w:r w:rsidR="00E12811">
        <w:rPr>
          <w:rFonts w:eastAsia="宋体"/>
          <w:noProof w:val="0"/>
          <w:sz w:val="22"/>
          <w:szCs w:val="22"/>
          <w:lang w:eastAsia="zh-CN"/>
        </w:rPr>
        <w:t xml:space="preserve"> </w:t>
      </w:r>
      <w:r w:rsidR="00855DC8">
        <w:rPr>
          <w:rFonts w:eastAsia="宋体"/>
          <w:noProof w:val="0"/>
          <w:sz w:val="22"/>
          <w:szCs w:val="22"/>
          <w:lang w:eastAsia="zh-CN"/>
        </w:rPr>
        <w:t>So</w:t>
      </w:r>
      <w:r w:rsidR="00780E3A">
        <w:rPr>
          <w:rFonts w:eastAsia="宋体"/>
          <w:noProof w:val="0"/>
          <w:sz w:val="22"/>
          <w:szCs w:val="22"/>
          <w:lang w:eastAsia="zh-CN"/>
        </w:rPr>
        <w:t xml:space="preserve"> </w:t>
      </w:r>
      <w:r w:rsidR="00855DC8">
        <w:rPr>
          <w:rFonts w:eastAsia="宋体"/>
          <w:noProof w:val="0"/>
          <w:sz w:val="22"/>
          <w:szCs w:val="22"/>
          <w:lang w:eastAsia="zh-CN"/>
        </w:rPr>
        <w:t>the feedback resolution</w:t>
      </w:r>
      <w:r w:rsidR="00E12811">
        <w:rPr>
          <w:rFonts w:eastAsia="宋体"/>
          <w:noProof w:val="0"/>
          <w:sz w:val="22"/>
          <w:szCs w:val="22"/>
          <w:lang w:eastAsia="zh-CN"/>
        </w:rPr>
        <w:t xml:space="preserve"> should be carefully </w:t>
      </w:r>
      <w:r w:rsidR="00855DC8">
        <w:rPr>
          <w:rFonts w:eastAsia="宋体"/>
          <w:noProof w:val="0"/>
          <w:sz w:val="22"/>
          <w:szCs w:val="22"/>
          <w:lang w:eastAsia="zh-CN"/>
        </w:rPr>
        <w:t xml:space="preserve">studied </w:t>
      </w:r>
      <w:r w:rsidR="00E12811">
        <w:rPr>
          <w:rFonts w:eastAsia="宋体"/>
          <w:noProof w:val="0"/>
          <w:sz w:val="22"/>
          <w:szCs w:val="22"/>
          <w:lang w:eastAsia="zh-CN"/>
        </w:rPr>
        <w:t>to balance the overhead and performance.</w:t>
      </w:r>
    </w:p>
    <w:p w14:paraId="19E977F1" w14:textId="5A59E8F1" w:rsidR="008D1375" w:rsidRPr="00AD0A19" w:rsidRDefault="008D1375" w:rsidP="00AE684C">
      <w:pPr>
        <w:spacing w:after="120"/>
        <w:jc w:val="both"/>
        <w:rPr>
          <w:rFonts w:eastAsia="宋体"/>
          <w:b/>
          <w:noProof w:val="0"/>
          <w:sz w:val="22"/>
          <w:szCs w:val="22"/>
          <w:lang w:eastAsia="zh-CN"/>
        </w:rPr>
      </w:pPr>
      <w:r w:rsidRPr="00AD0A19">
        <w:rPr>
          <w:rFonts w:eastAsia="宋体"/>
          <w:b/>
          <w:noProof w:val="0"/>
          <w:sz w:val="22"/>
          <w:szCs w:val="22"/>
          <w:lang w:eastAsia="zh-CN"/>
        </w:rPr>
        <w:t xml:space="preserve">Proposal </w:t>
      </w:r>
      <w:r w:rsidR="005D2F66">
        <w:rPr>
          <w:rFonts w:eastAsia="宋体"/>
          <w:b/>
          <w:noProof w:val="0"/>
          <w:sz w:val="22"/>
          <w:szCs w:val="22"/>
          <w:lang w:eastAsia="zh-CN"/>
        </w:rPr>
        <w:t>3</w:t>
      </w:r>
      <w:r w:rsidRPr="00AD0A19">
        <w:rPr>
          <w:rFonts w:eastAsia="宋体"/>
          <w:b/>
          <w:noProof w:val="0"/>
          <w:sz w:val="22"/>
          <w:szCs w:val="22"/>
          <w:lang w:eastAsia="zh-CN"/>
        </w:rPr>
        <w:t xml:space="preserve">: For NR </w:t>
      </w:r>
      <w:r w:rsidR="000E7CA7" w:rsidRPr="00AD0A19">
        <w:rPr>
          <w:rFonts w:eastAsia="宋体"/>
          <w:b/>
          <w:noProof w:val="0"/>
          <w:sz w:val="22"/>
          <w:szCs w:val="22"/>
          <w:lang w:eastAsia="zh-CN"/>
        </w:rPr>
        <w:t xml:space="preserve">linear combination based </w:t>
      </w:r>
      <w:r w:rsidRPr="00AD0A19">
        <w:rPr>
          <w:rFonts w:eastAsia="宋体"/>
          <w:b/>
          <w:noProof w:val="0"/>
          <w:sz w:val="22"/>
          <w:szCs w:val="22"/>
          <w:lang w:eastAsia="zh-CN"/>
        </w:rPr>
        <w:t>Type II feedback design, study the following schemes.</w:t>
      </w:r>
    </w:p>
    <w:p w14:paraId="31D6D065" w14:textId="5CCFF03A" w:rsidR="008D1375" w:rsidRPr="00AD0A19" w:rsidRDefault="005D2F66" w:rsidP="008D1375">
      <w:pPr>
        <w:pStyle w:val="afa"/>
        <w:numPr>
          <w:ilvl w:val="0"/>
          <w:numId w:val="21"/>
        </w:numPr>
        <w:spacing w:after="120"/>
        <w:ind w:firstLineChars="0"/>
        <w:jc w:val="both"/>
        <w:rPr>
          <w:rFonts w:ascii="Times New Roman" w:hAnsi="Times New Roman" w:cs="Times New Roman"/>
          <w:b/>
          <w:noProof w:val="0"/>
          <w:sz w:val="22"/>
          <w:szCs w:val="22"/>
        </w:rPr>
      </w:pPr>
      <w:r>
        <w:rPr>
          <w:rFonts w:ascii="Times New Roman" w:hAnsi="Times New Roman" w:cs="Times New Roman"/>
          <w:b/>
          <w:noProof w:val="0"/>
          <w:sz w:val="22"/>
          <w:szCs w:val="22"/>
        </w:rPr>
        <w:t>Vector or matrix b</w:t>
      </w:r>
      <w:r w:rsidRPr="00AD0A19">
        <w:rPr>
          <w:rFonts w:ascii="Times New Roman" w:hAnsi="Times New Roman" w:cs="Times New Roman"/>
          <w:b/>
          <w:noProof w:val="0"/>
          <w:sz w:val="22"/>
          <w:szCs w:val="22"/>
        </w:rPr>
        <w:t xml:space="preserve">asis </w:t>
      </w:r>
      <w:r w:rsidR="008D1375" w:rsidRPr="00AD0A19">
        <w:rPr>
          <w:rFonts w:ascii="Times New Roman" w:hAnsi="Times New Roman" w:cs="Times New Roman"/>
          <w:b/>
          <w:noProof w:val="0"/>
          <w:sz w:val="22"/>
          <w:szCs w:val="22"/>
        </w:rPr>
        <w:t>based channel representation</w:t>
      </w:r>
    </w:p>
    <w:p w14:paraId="1F4B699F" w14:textId="2E1EA4EB" w:rsidR="008D1375" w:rsidRPr="00AD0A19" w:rsidRDefault="008D1375" w:rsidP="008D1375">
      <w:pPr>
        <w:pStyle w:val="afa"/>
        <w:numPr>
          <w:ilvl w:val="0"/>
          <w:numId w:val="21"/>
        </w:numPr>
        <w:spacing w:after="120"/>
        <w:ind w:firstLineChars="0"/>
        <w:jc w:val="both"/>
        <w:rPr>
          <w:rFonts w:ascii="Times New Roman" w:hAnsi="Times New Roman" w:cs="Times New Roman"/>
          <w:b/>
          <w:noProof w:val="0"/>
          <w:sz w:val="22"/>
          <w:szCs w:val="22"/>
        </w:rPr>
      </w:pPr>
      <w:r w:rsidRPr="00AD0A19">
        <w:rPr>
          <w:rFonts w:ascii="Times New Roman" w:hAnsi="Times New Roman" w:cs="Times New Roman"/>
          <w:b/>
          <w:noProof w:val="0"/>
          <w:sz w:val="22"/>
          <w:szCs w:val="22"/>
        </w:rPr>
        <w:t>Dimension of the channel representation</w:t>
      </w:r>
    </w:p>
    <w:p w14:paraId="615CDDB8" w14:textId="60F26076" w:rsidR="005D2F66" w:rsidRDefault="000E7CA7" w:rsidP="005D2F66">
      <w:pPr>
        <w:pStyle w:val="afa"/>
        <w:numPr>
          <w:ilvl w:val="0"/>
          <w:numId w:val="21"/>
        </w:numPr>
        <w:spacing w:after="120"/>
        <w:ind w:firstLineChars="0"/>
        <w:jc w:val="both"/>
        <w:rPr>
          <w:rFonts w:ascii="Times New Roman" w:hAnsi="Times New Roman" w:cs="Times New Roman"/>
          <w:b/>
          <w:noProof w:val="0"/>
          <w:sz w:val="22"/>
          <w:szCs w:val="22"/>
        </w:rPr>
      </w:pPr>
      <w:r w:rsidRPr="00AD0A19">
        <w:rPr>
          <w:rFonts w:ascii="Times New Roman" w:hAnsi="Times New Roman" w:cs="Times New Roman"/>
          <w:b/>
          <w:noProof w:val="0"/>
          <w:sz w:val="22"/>
          <w:szCs w:val="22"/>
        </w:rPr>
        <w:t>Feedback resolution including beam number, quantization resolution for amplitude and phase</w:t>
      </w:r>
    </w:p>
    <w:p w14:paraId="4D6B857A" w14:textId="78C77FDF" w:rsidR="005D2F66" w:rsidRDefault="005D2F66" w:rsidP="00852960">
      <w:pPr>
        <w:spacing w:after="120"/>
        <w:jc w:val="both"/>
        <w:rPr>
          <w:rFonts w:eastAsia="宋体"/>
          <w:noProof w:val="0"/>
          <w:sz w:val="22"/>
          <w:szCs w:val="22"/>
          <w:lang w:eastAsia="zh-CN"/>
        </w:rPr>
      </w:pPr>
      <w:r w:rsidRPr="00852960">
        <w:rPr>
          <w:rFonts w:eastAsia="宋体"/>
          <w:noProof w:val="0"/>
          <w:sz w:val="22"/>
          <w:szCs w:val="22"/>
          <w:lang w:eastAsia="zh-CN"/>
        </w:rPr>
        <w:t xml:space="preserve">Considering the structure of the </w:t>
      </w:r>
      <w:r>
        <w:rPr>
          <w:rFonts w:eastAsia="宋体"/>
          <w:noProof w:val="0"/>
          <w:sz w:val="22"/>
          <w:szCs w:val="22"/>
          <w:lang w:eastAsia="zh-CN"/>
        </w:rPr>
        <w:t xml:space="preserve">vector or matrix basis, it is a natural choice to use DFT vectors to construct the basis. </w:t>
      </w:r>
    </w:p>
    <w:p w14:paraId="188180F4" w14:textId="38393E7A" w:rsidR="007E65A2" w:rsidRPr="007E65A2" w:rsidRDefault="007E65A2" w:rsidP="00852960">
      <w:pPr>
        <w:spacing w:after="120"/>
        <w:jc w:val="both"/>
        <w:rPr>
          <w:rFonts w:eastAsia="宋体"/>
          <w:noProof w:val="0"/>
          <w:sz w:val="22"/>
          <w:szCs w:val="22"/>
          <w:lang w:eastAsia="zh-CN"/>
        </w:rPr>
      </w:pPr>
      <w:r w:rsidRPr="00852960">
        <w:rPr>
          <w:rFonts w:eastAsia="宋体"/>
          <w:b/>
          <w:noProof w:val="0"/>
          <w:sz w:val="22"/>
          <w:szCs w:val="22"/>
          <w:lang w:eastAsia="zh-CN"/>
        </w:rPr>
        <w:t>Proposal 4: Use DFT vectors to construct the vector or matrix basis.</w:t>
      </w:r>
    </w:p>
    <w:p w14:paraId="666228F9" w14:textId="4C5173EA" w:rsidR="0067007B" w:rsidRDefault="0067007B" w:rsidP="00852960">
      <w:pPr>
        <w:spacing w:after="120"/>
        <w:jc w:val="both"/>
        <w:rPr>
          <w:rFonts w:eastAsia="宋体"/>
          <w:noProof w:val="0"/>
          <w:sz w:val="22"/>
          <w:szCs w:val="22"/>
          <w:lang w:eastAsia="zh-CN"/>
        </w:rPr>
      </w:pPr>
      <w:r>
        <w:rPr>
          <w:rFonts w:eastAsia="宋体"/>
          <w:noProof w:val="0"/>
          <w:sz w:val="22"/>
          <w:szCs w:val="22"/>
          <w:lang w:eastAsia="zh-CN"/>
        </w:rPr>
        <w:t xml:space="preserve">To verify the impact of quantization resolution on the channel matrix quantization, we conducted </w:t>
      </w:r>
      <w:r w:rsidR="004E51F1">
        <w:rPr>
          <w:rFonts w:eastAsia="宋体"/>
          <w:noProof w:val="0"/>
          <w:sz w:val="22"/>
          <w:szCs w:val="22"/>
          <w:lang w:eastAsia="zh-CN"/>
        </w:rPr>
        <w:t>evaluation and</w:t>
      </w:r>
      <w:r>
        <w:rPr>
          <w:rFonts w:eastAsia="宋体"/>
          <w:noProof w:val="0"/>
          <w:sz w:val="22"/>
          <w:szCs w:val="22"/>
          <w:lang w:eastAsia="zh-CN"/>
        </w:rPr>
        <w:t xml:space="preserve"> the simulation results are shown Figure </w:t>
      </w:r>
      <w:r w:rsidR="006E6CFE">
        <w:rPr>
          <w:rFonts w:eastAsia="宋体"/>
          <w:noProof w:val="0"/>
          <w:sz w:val="22"/>
          <w:szCs w:val="22"/>
          <w:lang w:eastAsia="zh-CN"/>
        </w:rPr>
        <w:t>2</w:t>
      </w:r>
      <w:r>
        <w:rPr>
          <w:rFonts w:eastAsia="宋体"/>
          <w:noProof w:val="0"/>
          <w:sz w:val="22"/>
          <w:szCs w:val="22"/>
          <w:lang w:eastAsia="zh-CN"/>
        </w:rPr>
        <w:t xml:space="preserve"> and Figure </w:t>
      </w:r>
      <w:r w:rsidR="006D64E1">
        <w:rPr>
          <w:rFonts w:eastAsia="宋体"/>
          <w:noProof w:val="0"/>
          <w:sz w:val="22"/>
          <w:szCs w:val="22"/>
          <w:lang w:eastAsia="zh-CN"/>
        </w:rPr>
        <w:t>3</w:t>
      </w:r>
      <w:r>
        <w:rPr>
          <w:rFonts w:eastAsia="宋体"/>
          <w:noProof w:val="0"/>
          <w:sz w:val="22"/>
          <w:szCs w:val="22"/>
          <w:lang w:eastAsia="zh-CN"/>
        </w:rPr>
        <w:t>. The average quantization err</w:t>
      </w:r>
      <w:r w:rsidR="004E51F1">
        <w:rPr>
          <w:rFonts w:eastAsia="宋体"/>
          <w:noProof w:val="0"/>
          <w:sz w:val="22"/>
          <w:szCs w:val="22"/>
          <w:lang w:eastAsia="zh-CN"/>
        </w:rPr>
        <w:t>or and 95% quantization error are</w:t>
      </w:r>
      <w:r>
        <w:rPr>
          <w:rFonts w:eastAsia="宋体"/>
          <w:noProof w:val="0"/>
          <w:sz w:val="22"/>
          <w:szCs w:val="22"/>
          <w:lang w:eastAsia="zh-CN"/>
        </w:rPr>
        <w:t xml:space="preserve"> summarized in Table 1. In the evaluation, the quantiz</w:t>
      </w:r>
      <w:r>
        <w:rPr>
          <w:rFonts w:eastAsia="宋体" w:hint="eastAsia"/>
          <w:noProof w:val="0"/>
          <w:sz w:val="22"/>
          <w:szCs w:val="22"/>
          <w:lang w:eastAsia="zh-CN"/>
        </w:rPr>
        <w:t xml:space="preserve">ed </w:t>
      </w:r>
      <w:r>
        <w:rPr>
          <w:rFonts w:eastAsia="宋体"/>
          <w:noProof w:val="0"/>
          <w:sz w:val="22"/>
          <w:szCs w:val="22"/>
          <w:lang w:eastAsia="zh-CN"/>
        </w:rPr>
        <w:t>channel matrix is represented by</w:t>
      </w:r>
      <w:r w:rsidR="004E51F1">
        <w:rPr>
          <w:rFonts w:eastAsia="宋体"/>
          <w:noProof w:val="0"/>
          <w:sz w:val="22"/>
          <w:szCs w:val="22"/>
          <w:lang w:eastAsia="zh-CN"/>
        </w:rPr>
        <w:t xml:space="preserve"> orthogonal DFT vectors which are identical to the vectors in Rel.13 codebook.</w:t>
      </w:r>
      <w:r w:rsidR="006D64E1">
        <w:rPr>
          <w:rFonts w:eastAsia="宋体"/>
          <w:noProof w:val="0"/>
          <w:sz w:val="22"/>
          <w:szCs w:val="22"/>
          <w:lang w:eastAsia="zh-CN"/>
        </w:rPr>
        <w:t xml:space="preserve"> They can represent different beams.</w:t>
      </w:r>
      <w:r w:rsidR="004E51F1">
        <w:rPr>
          <w:rFonts w:eastAsia="宋体"/>
          <w:noProof w:val="0"/>
          <w:sz w:val="22"/>
          <w:szCs w:val="22"/>
          <w:lang w:eastAsia="zh-CN"/>
        </w:rPr>
        <w:t xml:space="preserve"> The quantization error is calculated by MSE between channel matrix and the quantized channel matrix.</w:t>
      </w:r>
      <w:r w:rsidR="00093548">
        <w:rPr>
          <w:rFonts w:eastAsia="宋体"/>
          <w:noProof w:val="0"/>
          <w:sz w:val="22"/>
          <w:szCs w:val="22"/>
          <w:lang w:eastAsia="zh-CN"/>
        </w:rPr>
        <w:t xml:space="preserve"> </w:t>
      </w:r>
      <w:r w:rsidR="004E51F1">
        <w:rPr>
          <w:rFonts w:eastAsia="宋体"/>
          <w:noProof w:val="0"/>
          <w:sz w:val="22"/>
          <w:szCs w:val="22"/>
          <w:lang w:eastAsia="zh-CN"/>
        </w:rPr>
        <w:t>The antenna array is (M,</w:t>
      </w:r>
      <w:r w:rsidR="00C21272">
        <w:rPr>
          <w:rFonts w:eastAsia="宋体"/>
          <w:noProof w:val="0"/>
          <w:sz w:val="22"/>
          <w:szCs w:val="22"/>
          <w:lang w:eastAsia="zh-CN"/>
        </w:rPr>
        <w:t xml:space="preserve"> </w:t>
      </w:r>
      <w:r w:rsidR="004E51F1">
        <w:rPr>
          <w:rFonts w:eastAsia="宋体"/>
          <w:noProof w:val="0"/>
          <w:sz w:val="22"/>
          <w:szCs w:val="22"/>
          <w:lang w:eastAsia="zh-CN"/>
        </w:rPr>
        <w:t>N,</w:t>
      </w:r>
      <w:r w:rsidR="00C21272">
        <w:rPr>
          <w:rFonts w:eastAsia="宋体"/>
          <w:noProof w:val="0"/>
          <w:sz w:val="22"/>
          <w:szCs w:val="22"/>
          <w:lang w:eastAsia="zh-CN"/>
        </w:rPr>
        <w:t xml:space="preserve"> </w:t>
      </w:r>
      <w:r w:rsidR="004E51F1">
        <w:rPr>
          <w:rFonts w:eastAsia="宋体"/>
          <w:noProof w:val="0"/>
          <w:sz w:val="22"/>
          <w:szCs w:val="22"/>
          <w:lang w:eastAsia="zh-CN"/>
        </w:rPr>
        <w:t>P)</w:t>
      </w:r>
      <w:r w:rsidR="00C21272">
        <w:rPr>
          <w:rFonts w:eastAsia="宋体"/>
          <w:noProof w:val="0"/>
          <w:sz w:val="22"/>
          <w:szCs w:val="22"/>
          <w:lang w:eastAsia="zh-CN"/>
        </w:rPr>
        <w:t xml:space="preserve"> </w:t>
      </w:r>
      <w:r w:rsidR="004E51F1">
        <w:rPr>
          <w:rFonts w:eastAsia="宋体"/>
          <w:noProof w:val="0"/>
          <w:sz w:val="22"/>
          <w:szCs w:val="22"/>
          <w:lang w:eastAsia="zh-CN"/>
        </w:rPr>
        <w:t>=</w:t>
      </w:r>
      <w:r w:rsidR="00C21272">
        <w:rPr>
          <w:rFonts w:eastAsia="宋体"/>
          <w:noProof w:val="0"/>
          <w:sz w:val="22"/>
          <w:szCs w:val="22"/>
          <w:lang w:eastAsia="zh-CN"/>
        </w:rPr>
        <w:t xml:space="preserve"> </w:t>
      </w:r>
      <w:r w:rsidR="004E51F1">
        <w:rPr>
          <w:rFonts w:eastAsia="宋体"/>
          <w:noProof w:val="0"/>
          <w:sz w:val="22"/>
          <w:szCs w:val="22"/>
          <w:lang w:eastAsia="zh-CN"/>
        </w:rPr>
        <w:t>(8,4,2), which is virtualized to antenna ports (N1,</w:t>
      </w:r>
      <w:r w:rsidR="00C21272">
        <w:rPr>
          <w:rFonts w:eastAsia="宋体"/>
          <w:noProof w:val="0"/>
          <w:sz w:val="22"/>
          <w:szCs w:val="22"/>
          <w:lang w:eastAsia="zh-CN"/>
        </w:rPr>
        <w:t xml:space="preserve"> </w:t>
      </w:r>
      <w:r w:rsidR="004E51F1">
        <w:rPr>
          <w:rFonts w:eastAsia="宋体"/>
          <w:noProof w:val="0"/>
          <w:sz w:val="22"/>
          <w:szCs w:val="22"/>
          <w:lang w:eastAsia="zh-CN"/>
        </w:rPr>
        <w:t>N2</w:t>
      </w:r>
      <w:r w:rsidR="00C21272">
        <w:rPr>
          <w:rFonts w:eastAsia="宋体"/>
          <w:noProof w:val="0"/>
          <w:sz w:val="22"/>
          <w:szCs w:val="22"/>
          <w:lang w:eastAsia="zh-CN"/>
        </w:rPr>
        <w:t>, P</w:t>
      </w:r>
      <w:r w:rsidR="004E51F1">
        <w:rPr>
          <w:rFonts w:eastAsia="宋体"/>
          <w:noProof w:val="0"/>
          <w:sz w:val="22"/>
          <w:szCs w:val="22"/>
          <w:lang w:eastAsia="zh-CN"/>
        </w:rPr>
        <w:t>)</w:t>
      </w:r>
      <w:r w:rsidR="00C21272">
        <w:rPr>
          <w:rFonts w:eastAsia="宋体"/>
          <w:noProof w:val="0"/>
          <w:sz w:val="22"/>
          <w:szCs w:val="22"/>
          <w:lang w:eastAsia="zh-CN"/>
        </w:rPr>
        <w:t xml:space="preserve"> = (4,4,2). </w:t>
      </w:r>
      <w:r w:rsidR="00C21272">
        <w:rPr>
          <w:rFonts w:eastAsia="宋体" w:hint="eastAsia"/>
          <w:noProof w:val="0"/>
          <w:sz w:val="22"/>
          <w:szCs w:val="22"/>
          <w:lang w:eastAsia="zh-CN"/>
        </w:rPr>
        <w:t xml:space="preserve">We </w:t>
      </w:r>
      <w:r w:rsidR="00C21272">
        <w:rPr>
          <w:rFonts w:eastAsia="宋体"/>
          <w:noProof w:val="0"/>
          <w:sz w:val="22"/>
          <w:szCs w:val="22"/>
          <w:lang w:eastAsia="zh-CN"/>
        </w:rPr>
        <w:t>compare</w:t>
      </w:r>
      <w:r w:rsidR="00C21272">
        <w:rPr>
          <w:rFonts w:eastAsia="宋体" w:hint="eastAsia"/>
          <w:noProof w:val="0"/>
          <w:sz w:val="22"/>
          <w:szCs w:val="22"/>
          <w:lang w:eastAsia="zh-CN"/>
        </w:rPr>
        <w:t xml:space="preserve"> </w:t>
      </w:r>
      <w:r w:rsidR="00C21272">
        <w:rPr>
          <w:rFonts w:eastAsia="宋体"/>
          <w:noProof w:val="0"/>
          <w:sz w:val="22"/>
          <w:szCs w:val="22"/>
          <w:lang w:eastAsia="zh-CN"/>
        </w:rPr>
        <w:t>the quantization error for different DFT vector numbers, L=2 and L=4. For the beam pattern construction, we assume the beam groups are (L1, L2) = (2, 2),</w:t>
      </w:r>
      <w:r w:rsidR="00C21272" w:rsidRPr="00C21272">
        <w:rPr>
          <w:rFonts w:eastAsia="宋体"/>
          <w:noProof w:val="0"/>
          <w:sz w:val="22"/>
          <w:szCs w:val="22"/>
          <w:lang w:eastAsia="zh-CN"/>
        </w:rPr>
        <w:t xml:space="preserve"> </w:t>
      </w:r>
      <w:r w:rsidR="00C21272">
        <w:rPr>
          <w:rFonts w:eastAsia="宋体"/>
          <w:noProof w:val="0"/>
          <w:sz w:val="22"/>
          <w:szCs w:val="22"/>
          <w:lang w:eastAsia="zh-CN"/>
        </w:rPr>
        <w:t>(L1, L2) = (4,2) and un</w:t>
      </w:r>
      <w:r w:rsidR="006D64E1">
        <w:rPr>
          <w:rFonts w:eastAsia="宋体"/>
          <w:noProof w:val="0"/>
          <w:sz w:val="22"/>
          <w:szCs w:val="22"/>
          <w:lang w:eastAsia="zh-CN"/>
        </w:rPr>
        <w:t>restricted</w:t>
      </w:r>
      <w:r w:rsidR="00C21272">
        <w:rPr>
          <w:rFonts w:eastAsia="宋体"/>
          <w:noProof w:val="0"/>
          <w:sz w:val="22"/>
          <w:szCs w:val="22"/>
          <w:lang w:eastAsia="zh-CN"/>
        </w:rPr>
        <w:t xml:space="preserve"> beam selection, the corresponding beam patterns are illustrated in Figure 1. For simplification, the three kinds beam patterns are represented by Pattern 1, Pattern 2 and Pattern 3 in Table </w:t>
      </w:r>
      <w:r w:rsidR="00EE4080">
        <w:rPr>
          <w:rFonts w:eastAsia="宋体"/>
          <w:noProof w:val="0"/>
          <w:sz w:val="22"/>
          <w:szCs w:val="22"/>
          <w:lang w:eastAsia="zh-CN"/>
        </w:rPr>
        <w:t>II</w:t>
      </w:r>
      <w:r w:rsidR="00C21272">
        <w:rPr>
          <w:rFonts w:eastAsia="宋体"/>
          <w:noProof w:val="0"/>
          <w:sz w:val="22"/>
          <w:szCs w:val="22"/>
          <w:lang w:eastAsia="zh-CN"/>
        </w:rPr>
        <w:t>. For phase quantization, 8-PSK and QPSK are evaluated.</w:t>
      </w:r>
      <w:r w:rsidR="006D64E1">
        <w:rPr>
          <w:rFonts w:eastAsia="宋体"/>
          <w:noProof w:val="0"/>
          <w:sz w:val="22"/>
          <w:szCs w:val="22"/>
          <w:lang w:eastAsia="zh-CN"/>
        </w:rPr>
        <w:t xml:space="preserve"> From the evaluation results, we can have the following observations.</w:t>
      </w:r>
    </w:p>
    <w:p w14:paraId="4C6EBEC9" w14:textId="1E2A3109" w:rsidR="00C21272" w:rsidRDefault="007C7591" w:rsidP="004E6873">
      <w:pPr>
        <w:spacing w:after="120"/>
        <w:jc w:val="center"/>
        <w:rPr>
          <w:rFonts w:eastAsia="宋体"/>
          <w:noProof w:val="0"/>
          <w:sz w:val="22"/>
          <w:szCs w:val="22"/>
          <w:lang w:eastAsia="zh-CN"/>
        </w:rPr>
      </w:pPr>
      <w:r>
        <w:rPr>
          <w:lang w:eastAsia="zh-CN"/>
        </w:rPr>
        <w:drawing>
          <wp:inline distT="0" distB="0" distL="0" distR="0" wp14:anchorId="6C59E2FB" wp14:editId="66106560">
            <wp:extent cx="1080000" cy="1080000"/>
            <wp:effectExtent l="0" t="0" r="6350" b="635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1080000" cy="1080000"/>
                    </a:xfrm>
                    <a:prstGeom prst="rect">
                      <a:avLst/>
                    </a:prstGeom>
                  </pic:spPr>
                </pic:pic>
              </a:graphicData>
            </a:graphic>
          </wp:inline>
        </w:drawing>
      </w:r>
      <w:r w:rsidR="006D64E1">
        <w:rPr>
          <w:rFonts w:eastAsia="宋体" w:hint="eastAsia"/>
          <w:noProof w:val="0"/>
          <w:sz w:val="22"/>
          <w:szCs w:val="22"/>
          <w:lang w:eastAsia="zh-CN"/>
        </w:rPr>
        <w:t xml:space="preserve">    </w:t>
      </w:r>
      <w:r w:rsidR="006D64E1">
        <w:rPr>
          <w:rFonts w:eastAsia="宋体"/>
          <w:noProof w:val="0"/>
          <w:sz w:val="22"/>
          <w:szCs w:val="22"/>
          <w:lang w:eastAsia="zh-CN"/>
        </w:rPr>
        <w:t xml:space="preserve">  </w:t>
      </w:r>
      <w:r w:rsidR="006D64E1">
        <w:rPr>
          <w:rFonts w:eastAsia="宋体" w:hint="eastAsia"/>
          <w:noProof w:val="0"/>
          <w:sz w:val="22"/>
          <w:szCs w:val="22"/>
          <w:lang w:eastAsia="zh-CN"/>
        </w:rPr>
        <w:t xml:space="preserve"> </w:t>
      </w:r>
      <w:r w:rsidR="006D64E1">
        <w:rPr>
          <w:rFonts w:eastAsia="宋体"/>
          <w:noProof w:val="0"/>
          <w:sz w:val="22"/>
          <w:szCs w:val="22"/>
          <w:lang w:eastAsia="zh-CN"/>
        </w:rPr>
        <w:t xml:space="preserve">  </w:t>
      </w:r>
      <w:r w:rsidR="006D64E1">
        <w:rPr>
          <w:rFonts w:eastAsia="宋体" w:hint="eastAsia"/>
          <w:noProof w:val="0"/>
          <w:sz w:val="22"/>
          <w:szCs w:val="22"/>
          <w:lang w:eastAsia="zh-CN"/>
        </w:rPr>
        <w:t xml:space="preserve">   </w:t>
      </w:r>
      <w:r w:rsidR="006D64E1">
        <w:rPr>
          <w:rFonts w:eastAsia="宋体"/>
          <w:noProof w:val="0"/>
          <w:sz w:val="22"/>
          <w:szCs w:val="22"/>
          <w:lang w:eastAsia="zh-CN"/>
        </w:rPr>
        <w:t xml:space="preserve">          </w:t>
      </w:r>
      <w:r w:rsidR="006D64E1">
        <w:rPr>
          <w:rFonts w:eastAsia="宋体" w:hint="eastAsia"/>
          <w:noProof w:val="0"/>
          <w:sz w:val="22"/>
          <w:szCs w:val="22"/>
          <w:lang w:eastAsia="zh-CN"/>
        </w:rPr>
        <w:t xml:space="preserve">  </w:t>
      </w:r>
      <w:r w:rsidR="006D64E1">
        <w:rPr>
          <w:lang w:eastAsia="zh-CN"/>
        </w:rPr>
        <w:drawing>
          <wp:inline distT="0" distB="0" distL="0" distR="0" wp14:anchorId="526FCBCB" wp14:editId="0E8AAA24">
            <wp:extent cx="1080000" cy="1080000"/>
            <wp:effectExtent l="0" t="0" r="6350" b="635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0"/>
                    <a:stretch>
                      <a:fillRect/>
                    </a:stretch>
                  </pic:blipFill>
                  <pic:spPr>
                    <a:xfrm>
                      <a:off x="0" y="0"/>
                      <a:ext cx="1080000" cy="1080000"/>
                    </a:xfrm>
                    <a:prstGeom prst="rect">
                      <a:avLst/>
                    </a:prstGeom>
                  </pic:spPr>
                </pic:pic>
              </a:graphicData>
            </a:graphic>
          </wp:inline>
        </w:drawing>
      </w:r>
      <w:r w:rsidR="006D64E1" w:rsidRPr="006D64E1">
        <w:t xml:space="preserve"> </w:t>
      </w:r>
      <w:r w:rsidR="006D64E1">
        <w:t xml:space="preserve">                 </w:t>
      </w:r>
      <w:r w:rsidR="006D64E1">
        <w:rPr>
          <w:lang w:eastAsia="zh-CN"/>
        </w:rPr>
        <w:drawing>
          <wp:inline distT="0" distB="0" distL="0" distR="0" wp14:anchorId="052A016F" wp14:editId="51C2BA3B">
            <wp:extent cx="1080000" cy="1080000"/>
            <wp:effectExtent l="0" t="0" r="6350" b="635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1"/>
                    <a:stretch>
                      <a:fillRect/>
                    </a:stretch>
                  </pic:blipFill>
                  <pic:spPr>
                    <a:xfrm>
                      <a:off x="0" y="0"/>
                      <a:ext cx="1080000" cy="1080000"/>
                    </a:xfrm>
                    <a:prstGeom prst="rect">
                      <a:avLst/>
                    </a:prstGeom>
                  </pic:spPr>
                </pic:pic>
              </a:graphicData>
            </a:graphic>
          </wp:inline>
        </w:drawing>
      </w:r>
      <w:r w:rsidR="006D64E1">
        <w:t xml:space="preserve">  </w:t>
      </w:r>
      <w:r w:rsidR="006D64E1">
        <w:rPr>
          <w:lang w:eastAsia="zh-CN"/>
        </w:rPr>
        <w:drawing>
          <wp:inline distT="0" distB="0" distL="0" distR="0" wp14:anchorId="44C0193B" wp14:editId="3DD2AC5B">
            <wp:extent cx="640186" cy="354753"/>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2143" cy="361379"/>
                    </a:xfrm>
                    <a:prstGeom prst="rect">
                      <a:avLst/>
                    </a:prstGeom>
                    <a:noFill/>
                  </pic:spPr>
                </pic:pic>
              </a:graphicData>
            </a:graphic>
          </wp:inline>
        </w:drawing>
      </w:r>
    </w:p>
    <w:p w14:paraId="1B8DA005" w14:textId="0252D612" w:rsidR="007C7591" w:rsidRPr="006D64E1" w:rsidRDefault="006D64E1" w:rsidP="004E6873">
      <w:pPr>
        <w:spacing w:after="120"/>
        <w:jc w:val="center"/>
        <w:rPr>
          <w:rFonts w:eastAsia="宋体"/>
          <w:noProof w:val="0"/>
          <w:sz w:val="22"/>
          <w:szCs w:val="22"/>
          <w:lang w:eastAsia="zh-CN"/>
        </w:rPr>
      </w:pPr>
      <w:r>
        <w:rPr>
          <w:rFonts w:eastAsia="宋体"/>
          <w:noProof w:val="0"/>
          <w:sz w:val="22"/>
          <w:szCs w:val="22"/>
          <w:lang w:eastAsia="zh-CN"/>
        </w:rPr>
        <w:t>Fig.</w:t>
      </w:r>
      <w:r>
        <w:rPr>
          <w:rFonts w:eastAsia="宋体" w:hint="eastAsia"/>
          <w:noProof w:val="0"/>
          <w:sz w:val="22"/>
          <w:szCs w:val="22"/>
          <w:lang w:eastAsia="zh-CN"/>
        </w:rPr>
        <w:t>1(</w:t>
      </w:r>
      <w:r>
        <w:rPr>
          <w:rFonts w:eastAsia="宋体"/>
          <w:noProof w:val="0"/>
          <w:sz w:val="22"/>
          <w:szCs w:val="22"/>
          <w:lang w:eastAsia="zh-CN"/>
        </w:rPr>
        <w:t>a</w:t>
      </w:r>
      <w:r>
        <w:rPr>
          <w:rFonts w:eastAsia="宋体" w:hint="eastAsia"/>
          <w:noProof w:val="0"/>
          <w:sz w:val="22"/>
          <w:szCs w:val="22"/>
          <w:lang w:eastAsia="zh-CN"/>
        </w:rPr>
        <w:t>)</w:t>
      </w:r>
      <w:r>
        <w:rPr>
          <w:rFonts w:eastAsia="宋体"/>
          <w:noProof w:val="0"/>
          <w:sz w:val="22"/>
          <w:szCs w:val="22"/>
          <w:lang w:eastAsia="zh-CN"/>
        </w:rPr>
        <w:t xml:space="preserve"> beam group (2,2)         Fig.</w:t>
      </w:r>
      <w:r>
        <w:rPr>
          <w:rFonts w:eastAsia="宋体" w:hint="eastAsia"/>
          <w:noProof w:val="0"/>
          <w:sz w:val="22"/>
          <w:szCs w:val="22"/>
          <w:lang w:eastAsia="zh-CN"/>
        </w:rPr>
        <w:t>1(</w:t>
      </w:r>
      <w:r>
        <w:rPr>
          <w:rFonts w:eastAsia="宋体"/>
          <w:noProof w:val="0"/>
          <w:sz w:val="22"/>
          <w:szCs w:val="22"/>
          <w:lang w:eastAsia="zh-CN"/>
        </w:rPr>
        <w:t>b</w:t>
      </w:r>
      <w:r>
        <w:rPr>
          <w:rFonts w:eastAsia="宋体" w:hint="eastAsia"/>
          <w:noProof w:val="0"/>
          <w:sz w:val="22"/>
          <w:szCs w:val="22"/>
          <w:lang w:eastAsia="zh-CN"/>
        </w:rPr>
        <w:t>)</w:t>
      </w:r>
      <w:r>
        <w:rPr>
          <w:rFonts w:eastAsia="宋体"/>
          <w:noProof w:val="0"/>
          <w:sz w:val="22"/>
          <w:szCs w:val="22"/>
          <w:lang w:eastAsia="zh-CN"/>
        </w:rPr>
        <w:t xml:space="preserve"> beam group (4,2)         </w:t>
      </w:r>
      <w:r w:rsidRPr="006D64E1">
        <w:rPr>
          <w:rFonts w:eastAsia="宋体" w:hint="eastAsia"/>
          <w:noProof w:val="0"/>
          <w:sz w:val="22"/>
          <w:szCs w:val="22"/>
          <w:lang w:eastAsia="zh-CN"/>
        </w:rPr>
        <w:t xml:space="preserve"> </w:t>
      </w:r>
      <w:r>
        <w:rPr>
          <w:rFonts w:eastAsia="宋体"/>
          <w:noProof w:val="0"/>
          <w:sz w:val="22"/>
          <w:szCs w:val="22"/>
          <w:lang w:eastAsia="zh-CN"/>
        </w:rPr>
        <w:t>Fig.</w:t>
      </w:r>
      <w:r>
        <w:rPr>
          <w:rFonts w:eastAsia="宋体" w:hint="eastAsia"/>
          <w:noProof w:val="0"/>
          <w:sz w:val="22"/>
          <w:szCs w:val="22"/>
          <w:lang w:eastAsia="zh-CN"/>
        </w:rPr>
        <w:t>1(</w:t>
      </w:r>
      <w:r>
        <w:rPr>
          <w:rFonts w:eastAsia="宋体"/>
          <w:noProof w:val="0"/>
          <w:sz w:val="22"/>
          <w:szCs w:val="22"/>
          <w:lang w:eastAsia="zh-CN"/>
        </w:rPr>
        <w:t>c</w:t>
      </w:r>
      <w:r>
        <w:rPr>
          <w:rFonts w:eastAsia="宋体" w:hint="eastAsia"/>
          <w:noProof w:val="0"/>
          <w:sz w:val="22"/>
          <w:szCs w:val="22"/>
          <w:lang w:eastAsia="zh-CN"/>
        </w:rPr>
        <w:t>)</w:t>
      </w:r>
      <w:r>
        <w:rPr>
          <w:rFonts w:eastAsia="宋体"/>
          <w:noProof w:val="0"/>
          <w:sz w:val="22"/>
          <w:szCs w:val="22"/>
          <w:lang w:eastAsia="zh-CN"/>
        </w:rPr>
        <w:t xml:space="preserve"> unrestricted beam selection</w:t>
      </w:r>
    </w:p>
    <w:p w14:paraId="536403E6" w14:textId="5668F401" w:rsidR="00C21272" w:rsidRDefault="00C21272" w:rsidP="00C21272">
      <w:pPr>
        <w:spacing w:after="120"/>
        <w:jc w:val="center"/>
        <w:rPr>
          <w:rFonts w:eastAsia="宋体"/>
          <w:noProof w:val="0"/>
          <w:sz w:val="22"/>
          <w:szCs w:val="22"/>
          <w:lang w:eastAsia="zh-CN"/>
        </w:rPr>
      </w:pPr>
      <w:r>
        <w:rPr>
          <w:rFonts w:eastAsia="宋体" w:hint="eastAsia"/>
          <w:noProof w:val="0"/>
          <w:sz w:val="22"/>
          <w:szCs w:val="22"/>
          <w:lang w:eastAsia="zh-CN"/>
        </w:rPr>
        <w:t xml:space="preserve">Figure </w:t>
      </w:r>
      <w:r>
        <w:rPr>
          <w:rFonts w:eastAsia="宋体"/>
          <w:noProof w:val="0"/>
          <w:sz w:val="22"/>
          <w:szCs w:val="22"/>
          <w:lang w:eastAsia="zh-CN"/>
        </w:rPr>
        <w:t>1</w:t>
      </w:r>
      <w:r w:rsidR="007C7591">
        <w:rPr>
          <w:rFonts w:eastAsia="宋体" w:hint="eastAsia"/>
          <w:noProof w:val="0"/>
          <w:sz w:val="22"/>
          <w:szCs w:val="22"/>
          <w:lang w:eastAsia="zh-CN"/>
        </w:rPr>
        <w:t xml:space="preserve"> B</w:t>
      </w:r>
      <w:r>
        <w:rPr>
          <w:rFonts w:eastAsia="宋体" w:hint="eastAsia"/>
          <w:noProof w:val="0"/>
          <w:sz w:val="22"/>
          <w:szCs w:val="22"/>
          <w:lang w:eastAsia="zh-CN"/>
        </w:rPr>
        <w:t>eam pattern</w:t>
      </w:r>
      <w:r w:rsidR="007C7591">
        <w:rPr>
          <w:rFonts w:eastAsia="宋体"/>
          <w:noProof w:val="0"/>
          <w:sz w:val="22"/>
          <w:szCs w:val="22"/>
          <w:lang w:eastAsia="zh-CN"/>
        </w:rPr>
        <w:t>s</w:t>
      </w:r>
      <w:r>
        <w:rPr>
          <w:rFonts w:eastAsia="宋体" w:hint="eastAsia"/>
          <w:noProof w:val="0"/>
          <w:sz w:val="22"/>
          <w:szCs w:val="22"/>
          <w:lang w:eastAsia="zh-CN"/>
        </w:rPr>
        <w:t xml:space="preserve"> fo</w:t>
      </w:r>
      <w:r>
        <w:rPr>
          <w:rFonts w:eastAsia="宋体"/>
          <w:noProof w:val="0"/>
          <w:sz w:val="22"/>
          <w:szCs w:val="22"/>
          <w:lang w:eastAsia="zh-CN"/>
        </w:rPr>
        <w:t>r beam group (2,2), (4,2) and unrestricted beam selection</w:t>
      </w:r>
      <w:r>
        <w:rPr>
          <w:rFonts w:eastAsia="宋体" w:hint="eastAsia"/>
          <w:noProof w:val="0"/>
          <w:sz w:val="22"/>
          <w:szCs w:val="22"/>
          <w:lang w:eastAsia="zh-CN"/>
        </w:rPr>
        <w:t xml:space="preserve"> </w:t>
      </w:r>
    </w:p>
    <w:p w14:paraId="6A47C2D3" w14:textId="2C57A2D3" w:rsidR="00C21272" w:rsidRPr="00C21272" w:rsidRDefault="00C21272" w:rsidP="00852960">
      <w:pPr>
        <w:spacing w:after="120"/>
        <w:jc w:val="both"/>
        <w:rPr>
          <w:rFonts w:eastAsia="宋体"/>
          <w:noProof w:val="0"/>
          <w:sz w:val="22"/>
          <w:szCs w:val="22"/>
          <w:lang w:eastAsia="zh-CN"/>
        </w:rPr>
      </w:pPr>
    </w:p>
    <w:p w14:paraId="5226108D" w14:textId="5C1EA1B1" w:rsidR="005B655F" w:rsidRDefault="005B655F" w:rsidP="004E6873">
      <w:pPr>
        <w:spacing w:after="120"/>
        <w:jc w:val="center"/>
        <w:rPr>
          <w:rFonts w:eastAsia="宋体"/>
          <w:noProof w:val="0"/>
          <w:sz w:val="22"/>
          <w:szCs w:val="22"/>
          <w:lang w:eastAsia="zh-CN"/>
        </w:rPr>
      </w:pPr>
      <w:r>
        <w:rPr>
          <w:lang w:eastAsia="zh-CN"/>
        </w:rPr>
        <w:lastRenderedPageBreak/>
        <w:drawing>
          <wp:inline distT="0" distB="0" distL="0" distR="0" wp14:anchorId="430E50CC" wp14:editId="18D49358">
            <wp:extent cx="3952800" cy="280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52800" cy="2808000"/>
                    </a:xfrm>
                    <a:prstGeom prst="rect">
                      <a:avLst/>
                    </a:prstGeom>
                  </pic:spPr>
                </pic:pic>
              </a:graphicData>
            </a:graphic>
          </wp:inline>
        </w:drawing>
      </w:r>
    </w:p>
    <w:p w14:paraId="3D493FC5" w14:textId="2B21C9C2" w:rsidR="005B655F" w:rsidRDefault="005B655F" w:rsidP="004E6873">
      <w:pPr>
        <w:spacing w:after="120"/>
        <w:jc w:val="center"/>
        <w:rPr>
          <w:rFonts w:eastAsia="宋体"/>
          <w:noProof w:val="0"/>
          <w:sz w:val="22"/>
          <w:szCs w:val="22"/>
          <w:lang w:eastAsia="zh-CN"/>
        </w:rPr>
      </w:pPr>
      <w:r>
        <w:rPr>
          <w:rFonts w:eastAsia="宋体" w:hint="eastAsia"/>
          <w:noProof w:val="0"/>
          <w:sz w:val="22"/>
          <w:szCs w:val="22"/>
          <w:lang w:eastAsia="zh-CN"/>
        </w:rPr>
        <w:t xml:space="preserve">Figure </w:t>
      </w:r>
      <w:r w:rsidR="00C21272">
        <w:rPr>
          <w:rFonts w:eastAsia="宋体"/>
          <w:noProof w:val="0"/>
          <w:sz w:val="22"/>
          <w:szCs w:val="22"/>
          <w:lang w:eastAsia="zh-CN"/>
        </w:rPr>
        <w:t>2</w:t>
      </w:r>
      <w:r>
        <w:rPr>
          <w:rFonts w:eastAsia="宋体" w:hint="eastAsia"/>
          <w:noProof w:val="0"/>
          <w:sz w:val="22"/>
          <w:szCs w:val="22"/>
          <w:lang w:eastAsia="zh-CN"/>
        </w:rPr>
        <w:t xml:space="preserve"> Quantization error compare between 2 and </w:t>
      </w:r>
      <w:r>
        <w:rPr>
          <w:rFonts w:eastAsia="宋体"/>
          <w:noProof w:val="0"/>
          <w:sz w:val="22"/>
          <w:szCs w:val="22"/>
          <w:lang w:eastAsia="zh-CN"/>
        </w:rPr>
        <w:t xml:space="preserve">4 vectors combination </w:t>
      </w:r>
      <w:r>
        <w:rPr>
          <w:rFonts w:eastAsia="宋体" w:hint="eastAsia"/>
          <w:noProof w:val="0"/>
          <w:sz w:val="22"/>
          <w:szCs w:val="22"/>
          <w:lang w:eastAsia="zh-CN"/>
        </w:rPr>
        <w:t xml:space="preserve"> </w:t>
      </w:r>
    </w:p>
    <w:p w14:paraId="4CBDFBF7" w14:textId="299B3313" w:rsidR="00BE54FE" w:rsidRDefault="005B655F" w:rsidP="004E6873">
      <w:pPr>
        <w:spacing w:after="120"/>
        <w:jc w:val="center"/>
        <w:rPr>
          <w:rFonts w:eastAsia="宋体"/>
          <w:noProof w:val="0"/>
          <w:sz w:val="22"/>
          <w:szCs w:val="22"/>
          <w:lang w:eastAsia="zh-CN"/>
        </w:rPr>
      </w:pPr>
      <w:r>
        <w:rPr>
          <w:lang w:eastAsia="zh-CN"/>
        </w:rPr>
        <w:drawing>
          <wp:inline distT="0" distB="0" distL="0" distR="0" wp14:anchorId="526D584C" wp14:editId="77477653">
            <wp:extent cx="3981600" cy="280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81600" cy="2808000"/>
                    </a:xfrm>
                    <a:prstGeom prst="rect">
                      <a:avLst/>
                    </a:prstGeom>
                  </pic:spPr>
                </pic:pic>
              </a:graphicData>
            </a:graphic>
          </wp:inline>
        </w:drawing>
      </w:r>
    </w:p>
    <w:p w14:paraId="38FDE19C" w14:textId="1422CB0A" w:rsidR="005B655F" w:rsidRDefault="005B655F" w:rsidP="004E6873">
      <w:pPr>
        <w:spacing w:after="120"/>
        <w:jc w:val="center"/>
        <w:rPr>
          <w:rFonts w:eastAsia="宋体"/>
          <w:noProof w:val="0"/>
          <w:sz w:val="22"/>
          <w:szCs w:val="22"/>
          <w:lang w:eastAsia="zh-CN"/>
        </w:rPr>
      </w:pPr>
      <w:r>
        <w:rPr>
          <w:rFonts w:eastAsia="宋体" w:hint="eastAsia"/>
          <w:noProof w:val="0"/>
          <w:sz w:val="22"/>
          <w:szCs w:val="22"/>
          <w:lang w:eastAsia="zh-CN"/>
        </w:rPr>
        <w:t xml:space="preserve">Figure </w:t>
      </w:r>
      <w:r w:rsidR="00C21272">
        <w:rPr>
          <w:rFonts w:eastAsia="宋体"/>
          <w:noProof w:val="0"/>
          <w:sz w:val="22"/>
          <w:szCs w:val="22"/>
          <w:lang w:eastAsia="zh-CN"/>
        </w:rPr>
        <w:t>3</w:t>
      </w:r>
      <w:r>
        <w:rPr>
          <w:rFonts w:eastAsia="宋体" w:hint="eastAsia"/>
          <w:noProof w:val="0"/>
          <w:sz w:val="22"/>
          <w:szCs w:val="22"/>
          <w:lang w:eastAsia="zh-CN"/>
        </w:rPr>
        <w:t xml:space="preserve"> Quantization error compare between </w:t>
      </w:r>
      <w:r>
        <w:rPr>
          <w:rFonts w:eastAsia="宋体"/>
          <w:noProof w:val="0"/>
          <w:sz w:val="22"/>
          <w:szCs w:val="22"/>
          <w:lang w:eastAsia="zh-CN"/>
        </w:rPr>
        <w:t>8-PSK and QPSK quantization for co-phase</w:t>
      </w:r>
    </w:p>
    <w:p w14:paraId="15D3EC6B" w14:textId="364052EB" w:rsidR="00243715" w:rsidRDefault="00243715" w:rsidP="00243715">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Pr>
          <w:rFonts w:eastAsia="宋体" w:hint="eastAsia"/>
          <w:b/>
          <w:noProof w:val="0"/>
          <w:sz w:val="22"/>
          <w:szCs w:val="22"/>
          <w:lang w:eastAsia="zh-CN"/>
        </w:rPr>
        <w:t>5</w:t>
      </w:r>
      <w:r w:rsidRPr="00DD4EE9">
        <w:rPr>
          <w:rFonts w:eastAsia="宋体"/>
          <w:b/>
          <w:noProof w:val="0"/>
          <w:sz w:val="22"/>
          <w:szCs w:val="22"/>
          <w:lang w:eastAsia="zh-CN"/>
        </w:rPr>
        <w:t>:</w:t>
      </w:r>
      <w:r>
        <w:rPr>
          <w:rFonts w:eastAsia="宋体"/>
          <w:b/>
          <w:noProof w:val="0"/>
          <w:sz w:val="22"/>
          <w:szCs w:val="22"/>
          <w:lang w:eastAsia="zh-CN"/>
        </w:rPr>
        <w:t xml:space="preserve"> With more DFT vectors combination, the quantization error gets smaller.</w:t>
      </w:r>
    </w:p>
    <w:p w14:paraId="5CB9BF56" w14:textId="75A5E980" w:rsidR="00243715" w:rsidRDefault="00243715" w:rsidP="00243715">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Pr>
          <w:rFonts w:eastAsia="宋体" w:hint="eastAsia"/>
          <w:b/>
          <w:noProof w:val="0"/>
          <w:sz w:val="22"/>
          <w:szCs w:val="22"/>
          <w:lang w:eastAsia="zh-CN"/>
        </w:rPr>
        <w:t>6</w:t>
      </w:r>
      <w:r w:rsidRPr="00DD4EE9">
        <w:rPr>
          <w:rFonts w:eastAsia="宋体"/>
          <w:b/>
          <w:noProof w:val="0"/>
          <w:sz w:val="22"/>
          <w:szCs w:val="22"/>
          <w:lang w:eastAsia="zh-CN"/>
        </w:rPr>
        <w:t>:</w:t>
      </w:r>
      <w:r w:rsidR="009952E9">
        <w:rPr>
          <w:rFonts w:eastAsia="宋体"/>
          <w:b/>
          <w:noProof w:val="0"/>
          <w:sz w:val="22"/>
          <w:szCs w:val="22"/>
          <w:lang w:eastAsia="zh-CN"/>
        </w:rPr>
        <w:t xml:space="preserve"> For the beam pattern construction, the quantization error of unrestricted beam selection is smaller than 4 beams group and 8 beams group.</w:t>
      </w:r>
    </w:p>
    <w:p w14:paraId="71505823" w14:textId="0D0A9068" w:rsidR="00243715" w:rsidRPr="004E6873" w:rsidRDefault="00243715" w:rsidP="00243715">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Pr>
          <w:rFonts w:eastAsia="宋体" w:hint="eastAsia"/>
          <w:b/>
          <w:noProof w:val="0"/>
          <w:sz w:val="22"/>
          <w:szCs w:val="22"/>
          <w:lang w:eastAsia="zh-CN"/>
        </w:rPr>
        <w:t>7</w:t>
      </w:r>
      <w:r w:rsidRPr="00DD4EE9">
        <w:rPr>
          <w:rFonts w:eastAsia="宋体"/>
          <w:b/>
          <w:noProof w:val="0"/>
          <w:sz w:val="22"/>
          <w:szCs w:val="22"/>
          <w:lang w:eastAsia="zh-CN"/>
        </w:rPr>
        <w:t>:</w:t>
      </w:r>
      <w:r>
        <w:rPr>
          <w:rFonts w:eastAsia="宋体"/>
          <w:b/>
          <w:noProof w:val="0"/>
          <w:sz w:val="22"/>
          <w:szCs w:val="22"/>
          <w:lang w:eastAsia="zh-CN"/>
        </w:rPr>
        <w:t xml:space="preserve"> For phase quantization, 8-PSK performs close to QPSK.</w:t>
      </w:r>
    </w:p>
    <w:p w14:paraId="720926E2" w14:textId="77777777" w:rsidR="00EE4080" w:rsidRDefault="00EE4080">
      <w:pPr>
        <w:rPr>
          <w:rFonts w:eastAsia="宋体"/>
          <w:noProof w:val="0"/>
          <w:sz w:val="22"/>
          <w:szCs w:val="22"/>
          <w:lang w:eastAsia="zh-CN"/>
        </w:rPr>
      </w:pPr>
      <w:r>
        <w:rPr>
          <w:rFonts w:eastAsia="宋体"/>
          <w:noProof w:val="0"/>
          <w:sz w:val="22"/>
          <w:szCs w:val="22"/>
          <w:lang w:eastAsia="zh-CN"/>
        </w:rPr>
        <w:br w:type="page"/>
      </w:r>
    </w:p>
    <w:p w14:paraId="17230919" w14:textId="717A0B1C" w:rsidR="00BE54FE" w:rsidRPr="00EE4080" w:rsidRDefault="00EE4080" w:rsidP="004E6873">
      <w:pPr>
        <w:spacing w:after="120"/>
        <w:jc w:val="center"/>
        <w:rPr>
          <w:rFonts w:eastAsia="宋体"/>
          <w:b/>
          <w:noProof w:val="0"/>
          <w:sz w:val="22"/>
          <w:szCs w:val="22"/>
          <w:lang w:eastAsia="zh-CN"/>
        </w:rPr>
      </w:pPr>
      <w:r w:rsidRPr="00EE4080">
        <w:rPr>
          <w:rFonts w:eastAsia="宋体" w:hint="eastAsia"/>
          <w:b/>
          <w:noProof w:val="0"/>
          <w:sz w:val="22"/>
          <w:szCs w:val="22"/>
          <w:lang w:eastAsia="zh-CN"/>
        </w:rPr>
        <w:lastRenderedPageBreak/>
        <w:t>Table II</w:t>
      </w:r>
      <w:r w:rsidR="00BE54FE" w:rsidRPr="00EE4080">
        <w:rPr>
          <w:rFonts w:eastAsia="宋体" w:hint="eastAsia"/>
          <w:b/>
          <w:noProof w:val="0"/>
          <w:sz w:val="22"/>
          <w:szCs w:val="22"/>
          <w:lang w:eastAsia="zh-CN"/>
        </w:rPr>
        <w:t>: Quantization error</w:t>
      </w:r>
      <w:r w:rsidR="00BE54FE" w:rsidRPr="00EE4080">
        <w:rPr>
          <w:rFonts w:eastAsia="宋体"/>
          <w:b/>
          <w:noProof w:val="0"/>
          <w:sz w:val="22"/>
          <w:szCs w:val="22"/>
          <w:lang w:eastAsia="zh-CN"/>
        </w:rPr>
        <w:t xml:space="preserve"> for channel matrix quantization</w:t>
      </w:r>
    </w:p>
    <w:p w14:paraId="4ED68F88" w14:textId="644B8CED" w:rsidR="00070A81" w:rsidRDefault="0083214E" w:rsidP="004E6873">
      <w:pPr>
        <w:spacing w:after="120"/>
        <w:jc w:val="center"/>
        <w:rPr>
          <w:noProof w:val="0"/>
          <w:sz w:val="22"/>
          <w:szCs w:val="22"/>
        </w:rPr>
      </w:pPr>
      <w:r>
        <w:rPr>
          <w:sz w:val="22"/>
          <w:szCs w:val="22"/>
          <w:lang w:eastAsia="zh-CN"/>
        </w:rPr>
        <w:drawing>
          <wp:inline distT="0" distB="0" distL="0" distR="0" wp14:anchorId="2B769A79" wp14:editId="767A92B6">
            <wp:extent cx="4314190" cy="174940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637" cy="1756069"/>
                    </a:xfrm>
                    <a:prstGeom prst="rect">
                      <a:avLst/>
                    </a:prstGeom>
                    <a:noFill/>
                  </pic:spPr>
                </pic:pic>
              </a:graphicData>
            </a:graphic>
          </wp:inline>
        </w:drawing>
      </w:r>
    </w:p>
    <w:p w14:paraId="58AA369D" w14:textId="738DED52" w:rsidR="00104EEB" w:rsidRPr="00DD4EE9" w:rsidRDefault="00104EEB" w:rsidP="00104EEB">
      <w:pPr>
        <w:pStyle w:val="1"/>
        <w:rPr>
          <w:rFonts w:cs="Arial"/>
          <w:b/>
          <w:sz w:val="24"/>
          <w:szCs w:val="22"/>
          <w:lang w:val="en-US"/>
        </w:rPr>
      </w:pPr>
      <w:r>
        <w:rPr>
          <w:rFonts w:cs="Arial"/>
          <w:b/>
          <w:sz w:val="24"/>
          <w:szCs w:val="22"/>
          <w:lang w:val="en-US"/>
        </w:rPr>
        <w:t xml:space="preserve">Relationship between Type I and </w:t>
      </w:r>
      <w:r w:rsidRPr="00264AD5">
        <w:rPr>
          <w:rFonts w:cs="Arial"/>
          <w:b/>
          <w:sz w:val="24"/>
          <w:szCs w:val="22"/>
          <w:lang w:val="en-US"/>
        </w:rPr>
        <w:t>Type I</w:t>
      </w:r>
      <w:r>
        <w:rPr>
          <w:rFonts w:cs="Arial"/>
          <w:b/>
          <w:sz w:val="24"/>
          <w:szCs w:val="22"/>
          <w:lang w:val="en-US"/>
        </w:rPr>
        <w:t>I</w:t>
      </w:r>
      <w:r w:rsidRPr="00264AD5">
        <w:rPr>
          <w:rFonts w:cs="Arial"/>
          <w:b/>
          <w:sz w:val="24"/>
          <w:szCs w:val="22"/>
          <w:lang w:val="en-US"/>
        </w:rPr>
        <w:t xml:space="preserve"> </w:t>
      </w:r>
      <w:r>
        <w:rPr>
          <w:rFonts w:cs="Arial"/>
          <w:b/>
          <w:sz w:val="24"/>
          <w:szCs w:val="22"/>
          <w:lang w:val="en-US"/>
        </w:rPr>
        <w:t>F</w:t>
      </w:r>
      <w:r w:rsidRPr="00264AD5">
        <w:rPr>
          <w:rFonts w:cs="Arial"/>
          <w:b/>
          <w:sz w:val="24"/>
          <w:szCs w:val="22"/>
          <w:lang w:val="en-US"/>
        </w:rPr>
        <w:t>eedback</w:t>
      </w:r>
    </w:p>
    <w:p w14:paraId="70BED109" w14:textId="7F3F2542" w:rsidR="00AE684C" w:rsidRPr="00DD4EE9" w:rsidRDefault="00AE684C" w:rsidP="00AE684C">
      <w:pPr>
        <w:spacing w:after="120"/>
        <w:jc w:val="both"/>
        <w:rPr>
          <w:rFonts w:eastAsia="宋体"/>
          <w:noProof w:val="0"/>
          <w:sz w:val="22"/>
          <w:szCs w:val="22"/>
          <w:lang w:eastAsia="zh-CN"/>
        </w:rPr>
      </w:pPr>
      <w:r w:rsidRPr="00DD4EE9">
        <w:rPr>
          <w:rFonts w:eastAsia="宋体"/>
          <w:noProof w:val="0"/>
          <w:sz w:val="22"/>
          <w:szCs w:val="22"/>
          <w:lang w:eastAsia="zh-CN"/>
        </w:rPr>
        <w:t xml:space="preserve">Considering the tradeoff between the performance and feedback complexity, it is desired to enable dynamic </w:t>
      </w:r>
      <w:r w:rsidR="00D249DE" w:rsidRPr="00DD4EE9">
        <w:rPr>
          <w:rFonts w:eastAsia="宋体"/>
          <w:noProof w:val="0"/>
          <w:sz w:val="22"/>
          <w:szCs w:val="22"/>
          <w:lang w:eastAsia="zh-CN"/>
        </w:rPr>
        <w:t>switching</w:t>
      </w:r>
      <w:r w:rsidRPr="00DD4EE9">
        <w:rPr>
          <w:rFonts w:eastAsia="宋体"/>
          <w:noProof w:val="0"/>
          <w:sz w:val="22"/>
          <w:szCs w:val="22"/>
          <w:lang w:eastAsia="zh-CN"/>
        </w:rPr>
        <w:t xml:space="preserve"> between these </w:t>
      </w:r>
      <w:r w:rsidR="005D2F66">
        <w:rPr>
          <w:rFonts w:eastAsia="宋体"/>
          <w:noProof w:val="0"/>
          <w:sz w:val="22"/>
          <w:szCs w:val="22"/>
          <w:lang w:eastAsia="zh-CN"/>
        </w:rPr>
        <w:t>Type I and Type II</w:t>
      </w:r>
      <w:r w:rsidRPr="00DD4EE9">
        <w:rPr>
          <w:rFonts w:eastAsia="宋体"/>
          <w:noProof w:val="0"/>
          <w:sz w:val="22"/>
          <w:szCs w:val="22"/>
          <w:lang w:eastAsia="zh-CN"/>
        </w:rPr>
        <w:t xml:space="preserve"> </w:t>
      </w:r>
      <w:r w:rsidR="00104EEB">
        <w:rPr>
          <w:rFonts w:eastAsia="宋体"/>
          <w:noProof w:val="0"/>
          <w:sz w:val="22"/>
          <w:szCs w:val="22"/>
          <w:lang w:eastAsia="zh-CN"/>
        </w:rPr>
        <w:t>CSI feedback</w:t>
      </w:r>
      <w:r w:rsidRPr="00DD4EE9">
        <w:rPr>
          <w:rFonts w:eastAsia="宋体"/>
          <w:noProof w:val="0"/>
          <w:sz w:val="22"/>
          <w:szCs w:val="22"/>
          <w:lang w:eastAsia="zh-CN"/>
        </w:rPr>
        <w:t>.</w:t>
      </w:r>
    </w:p>
    <w:p w14:paraId="12163C9E" w14:textId="3C5CAD49" w:rsidR="002F2D32" w:rsidRDefault="00104EEB" w:rsidP="00AE684C">
      <w:pPr>
        <w:spacing w:after="120"/>
        <w:jc w:val="both"/>
        <w:rPr>
          <w:rFonts w:eastAsia="宋体"/>
          <w:noProof w:val="0"/>
          <w:sz w:val="22"/>
          <w:szCs w:val="22"/>
          <w:lang w:eastAsia="zh-CN"/>
        </w:rPr>
      </w:pPr>
      <w:r>
        <w:rPr>
          <w:rFonts w:eastAsia="宋体"/>
          <w:noProof w:val="0"/>
          <w:sz w:val="22"/>
          <w:szCs w:val="22"/>
          <w:lang w:eastAsia="zh-CN"/>
        </w:rPr>
        <w:t>One possible NR feedback design is that Type I is based on beam selection based codebook and Type II is based on beam combination based codebook</w:t>
      </w:r>
      <w:r w:rsidR="00AE684C" w:rsidRPr="00DD4EE9">
        <w:rPr>
          <w:rFonts w:eastAsia="宋体"/>
          <w:noProof w:val="0"/>
          <w:sz w:val="22"/>
          <w:szCs w:val="22"/>
          <w:lang w:eastAsia="zh-CN"/>
        </w:rPr>
        <w:t xml:space="preserve">. </w:t>
      </w:r>
      <w:r>
        <w:rPr>
          <w:rFonts w:eastAsia="宋体"/>
          <w:noProof w:val="0"/>
          <w:sz w:val="22"/>
          <w:szCs w:val="22"/>
          <w:lang w:eastAsia="zh-CN"/>
        </w:rPr>
        <w:t>In this case, i</w:t>
      </w:r>
      <w:r w:rsidR="00AE684C" w:rsidRPr="00DD4EE9">
        <w:rPr>
          <w:rFonts w:eastAsia="宋体"/>
          <w:noProof w:val="0"/>
          <w:sz w:val="22"/>
          <w:szCs w:val="22"/>
          <w:lang w:eastAsia="zh-CN"/>
        </w:rPr>
        <w:t xml:space="preserve">t can be further considered that the beam selection based codebook is a special case of beam combination based codebook where the number of “combined” beam is 1. It is desired to design a common framework to accommodate both types of codebook. For example, it may be possible to unify the wideband and long-term beam group selection. More specifically, if we consider the LTE dual-stage based codebook </w:t>
      </w:r>
      <w:r w:rsidR="00AE684C" w:rsidRPr="00DD4EE9">
        <w:rPr>
          <w:rFonts w:eastAsia="宋体"/>
          <w:b/>
          <w:noProof w:val="0"/>
          <w:sz w:val="22"/>
          <w:szCs w:val="22"/>
          <w:lang w:eastAsia="zh-CN"/>
        </w:rPr>
        <w:t>W</w:t>
      </w:r>
      <w:r w:rsidR="00AE684C" w:rsidRPr="00DD4EE9">
        <w:rPr>
          <w:rFonts w:eastAsia="宋体"/>
          <w:noProof w:val="0"/>
          <w:sz w:val="22"/>
          <w:szCs w:val="22"/>
          <w:lang w:eastAsia="zh-CN"/>
        </w:rPr>
        <w:t>=</w:t>
      </w:r>
      <w:r w:rsidR="00AE684C" w:rsidRPr="00DD4EE9">
        <w:rPr>
          <w:rFonts w:eastAsia="宋体"/>
          <w:b/>
          <w:noProof w:val="0"/>
          <w:sz w:val="22"/>
          <w:szCs w:val="22"/>
          <w:lang w:eastAsia="zh-CN"/>
        </w:rPr>
        <w:t>W</w:t>
      </w:r>
      <w:r w:rsidR="00AE684C" w:rsidRPr="00DD4EE9">
        <w:rPr>
          <w:rFonts w:eastAsia="宋体"/>
          <w:noProof w:val="0"/>
          <w:sz w:val="22"/>
          <w:szCs w:val="22"/>
          <w:vertAlign w:val="subscript"/>
          <w:lang w:eastAsia="zh-CN"/>
        </w:rPr>
        <w:t>1</w:t>
      </w:r>
      <w:r w:rsidR="00AE684C" w:rsidRPr="00DD4EE9">
        <w:rPr>
          <w:rFonts w:eastAsia="宋体"/>
          <w:b/>
          <w:noProof w:val="0"/>
          <w:sz w:val="22"/>
          <w:szCs w:val="22"/>
          <w:lang w:eastAsia="zh-CN"/>
        </w:rPr>
        <w:t>W</w:t>
      </w:r>
      <w:r w:rsidR="00AE684C" w:rsidRPr="00DD4EE9">
        <w:rPr>
          <w:rFonts w:eastAsia="宋体"/>
          <w:noProof w:val="0"/>
          <w:sz w:val="22"/>
          <w:szCs w:val="22"/>
          <w:vertAlign w:val="subscript"/>
          <w:lang w:eastAsia="zh-CN"/>
        </w:rPr>
        <w:t>2</w:t>
      </w:r>
      <w:r w:rsidR="00AE684C" w:rsidRPr="00DD4EE9">
        <w:rPr>
          <w:rFonts w:eastAsia="宋体"/>
          <w:noProof w:val="0"/>
          <w:sz w:val="22"/>
          <w:szCs w:val="22"/>
          <w:lang w:eastAsia="zh-CN"/>
        </w:rPr>
        <w:t xml:space="preserve">, we may consider to unify the design of </w:t>
      </w:r>
      <w:r w:rsidR="00AE684C" w:rsidRPr="00DD4EE9">
        <w:rPr>
          <w:rFonts w:eastAsia="宋体"/>
          <w:b/>
          <w:noProof w:val="0"/>
          <w:sz w:val="22"/>
          <w:szCs w:val="22"/>
          <w:lang w:eastAsia="zh-CN"/>
        </w:rPr>
        <w:t>W</w:t>
      </w:r>
      <w:r w:rsidR="00AE684C" w:rsidRPr="00DD4EE9">
        <w:rPr>
          <w:rFonts w:eastAsia="宋体"/>
          <w:noProof w:val="0"/>
          <w:sz w:val="22"/>
          <w:szCs w:val="22"/>
          <w:vertAlign w:val="subscript"/>
          <w:lang w:eastAsia="zh-CN"/>
        </w:rPr>
        <w:t>1</w:t>
      </w:r>
      <w:r w:rsidR="00AE684C" w:rsidRPr="00DD4EE9">
        <w:rPr>
          <w:rFonts w:eastAsia="宋体"/>
          <w:noProof w:val="0"/>
          <w:sz w:val="22"/>
          <w:szCs w:val="22"/>
          <w:lang w:eastAsia="zh-CN"/>
        </w:rPr>
        <w:t xml:space="preserve"> and have two different </w:t>
      </w:r>
      <w:r w:rsidR="00AE684C" w:rsidRPr="00DD4EE9">
        <w:rPr>
          <w:rFonts w:eastAsia="宋体"/>
          <w:b/>
          <w:noProof w:val="0"/>
          <w:sz w:val="22"/>
          <w:szCs w:val="22"/>
          <w:lang w:eastAsia="zh-CN"/>
        </w:rPr>
        <w:t>W</w:t>
      </w:r>
      <w:r w:rsidR="00AE684C" w:rsidRPr="00DD4EE9">
        <w:rPr>
          <w:rFonts w:eastAsia="宋体"/>
          <w:noProof w:val="0"/>
          <w:sz w:val="22"/>
          <w:szCs w:val="22"/>
          <w:vertAlign w:val="subscript"/>
          <w:lang w:eastAsia="zh-CN"/>
        </w:rPr>
        <w:t>2</w:t>
      </w:r>
      <w:r w:rsidR="00AE684C" w:rsidRPr="00DD4EE9">
        <w:rPr>
          <w:rFonts w:eastAsia="宋体"/>
          <w:noProof w:val="0"/>
          <w:sz w:val="22"/>
          <w:szCs w:val="22"/>
          <w:lang w:eastAsia="zh-CN"/>
        </w:rPr>
        <w:t xml:space="preserve"> codebooks for two types of codebook. From the feedback point of view, such a design can enable a modular design of the feedback components, e.g., including, PMI1 for </w:t>
      </w:r>
      <w:r w:rsidR="00AE684C" w:rsidRPr="00DD4EE9">
        <w:rPr>
          <w:rFonts w:eastAsia="宋体"/>
          <w:b/>
          <w:noProof w:val="0"/>
          <w:sz w:val="22"/>
          <w:szCs w:val="22"/>
          <w:lang w:eastAsia="zh-CN"/>
        </w:rPr>
        <w:t>W</w:t>
      </w:r>
      <w:r w:rsidR="00AE684C" w:rsidRPr="00DD4EE9">
        <w:rPr>
          <w:rFonts w:eastAsia="宋体"/>
          <w:noProof w:val="0"/>
          <w:sz w:val="22"/>
          <w:szCs w:val="22"/>
          <w:vertAlign w:val="subscript"/>
          <w:lang w:eastAsia="zh-CN"/>
        </w:rPr>
        <w:t>1</w:t>
      </w:r>
      <w:r w:rsidR="00AE684C" w:rsidRPr="00DD4EE9">
        <w:rPr>
          <w:rFonts w:eastAsia="宋体"/>
          <w:noProof w:val="0"/>
          <w:sz w:val="22"/>
          <w:szCs w:val="22"/>
          <w:lang w:eastAsia="zh-CN"/>
        </w:rPr>
        <w:t xml:space="preserve">, a first PMI2 for beam selection, additional contents for beam </w:t>
      </w:r>
      <w:r w:rsidR="00D249DE" w:rsidRPr="00DD4EE9">
        <w:rPr>
          <w:rFonts w:eastAsia="宋体"/>
          <w:noProof w:val="0"/>
          <w:sz w:val="22"/>
          <w:szCs w:val="22"/>
          <w:lang w:eastAsia="zh-CN"/>
        </w:rPr>
        <w:t>combination</w:t>
      </w:r>
      <w:r w:rsidR="00AE684C" w:rsidRPr="00DD4EE9">
        <w:rPr>
          <w:rFonts w:eastAsia="宋体"/>
          <w:noProof w:val="0"/>
          <w:sz w:val="22"/>
          <w:szCs w:val="22"/>
          <w:lang w:eastAsia="zh-CN"/>
        </w:rPr>
        <w:t xml:space="preserve">. </w:t>
      </w:r>
    </w:p>
    <w:p w14:paraId="3ADD3B5D" w14:textId="4010048F" w:rsidR="00CB05DD" w:rsidRDefault="00CB05DD" w:rsidP="00CB05DD">
      <w:pPr>
        <w:spacing w:after="120"/>
        <w:jc w:val="both"/>
        <w:rPr>
          <w:rFonts w:eastAsia="宋体"/>
          <w:b/>
          <w:noProof w:val="0"/>
          <w:sz w:val="22"/>
          <w:szCs w:val="22"/>
          <w:lang w:eastAsia="zh-CN"/>
        </w:rPr>
      </w:pPr>
      <w:r w:rsidRPr="00DD4EE9">
        <w:rPr>
          <w:rFonts w:eastAsia="宋体"/>
          <w:b/>
          <w:noProof w:val="0"/>
          <w:sz w:val="22"/>
          <w:szCs w:val="22"/>
          <w:lang w:eastAsia="zh-CN"/>
        </w:rPr>
        <w:t xml:space="preserve">Proposal </w:t>
      </w:r>
      <w:r>
        <w:rPr>
          <w:rFonts w:eastAsia="宋体"/>
          <w:b/>
          <w:noProof w:val="0"/>
          <w:sz w:val="22"/>
          <w:szCs w:val="22"/>
          <w:lang w:eastAsia="zh-CN"/>
        </w:rPr>
        <w:t>5</w:t>
      </w:r>
      <w:r w:rsidRPr="00DD4EE9">
        <w:rPr>
          <w:rFonts w:eastAsia="宋体"/>
          <w:b/>
          <w:noProof w:val="0"/>
          <w:sz w:val="22"/>
          <w:szCs w:val="22"/>
          <w:lang w:eastAsia="zh-CN"/>
        </w:rPr>
        <w:t>: Strive to unify the codebook design and the feedback design for beam selection based codebook and beam combination based codebook if both are supported in NR.</w:t>
      </w:r>
    </w:p>
    <w:p w14:paraId="4A70A05C" w14:textId="6808627D" w:rsidR="00CB05DD" w:rsidRPr="00CB05DD" w:rsidRDefault="00CB05DD" w:rsidP="00AE684C">
      <w:pPr>
        <w:spacing w:after="120"/>
        <w:jc w:val="both"/>
        <w:rPr>
          <w:rFonts w:eastAsia="宋体"/>
          <w:noProof w:val="0"/>
          <w:sz w:val="22"/>
          <w:szCs w:val="22"/>
          <w:lang w:eastAsia="zh-CN"/>
        </w:rPr>
      </w:pPr>
      <w:r>
        <w:rPr>
          <w:rFonts w:eastAsia="宋体"/>
          <w:b/>
          <w:noProof w:val="0"/>
          <w:sz w:val="22"/>
          <w:szCs w:val="22"/>
          <w:lang w:eastAsia="zh-CN"/>
        </w:rPr>
        <w:t>Proposal 6: Strive to unify the Type I and Type II feedback design for NR.</w:t>
      </w:r>
    </w:p>
    <w:p w14:paraId="3B5B30AB" w14:textId="33F94858" w:rsidR="00E2051B" w:rsidRDefault="005D2F66" w:rsidP="00AE684C">
      <w:pPr>
        <w:spacing w:after="120"/>
        <w:jc w:val="both"/>
        <w:rPr>
          <w:rFonts w:eastAsia="宋体"/>
          <w:noProof w:val="0"/>
          <w:sz w:val="22"/>
          <w:szCs w:val="22"/>
          <w:lang w:eastAsia="zh-CN"/>
        </w:rPr>
      </w:pPr>
      <w:r>
        <w:rPr>
          <w:rFonts w:eastAsia="宋体"/>
          <w:noProof w:val="0"/>
          <w:sz w:val="22"/>
          <w:szCs w:val="22"/>
          <w:lang w:eastAsia="zh-CN"/>
        </w:rPr>
        <w:t>Regarding the</w:t>
      </w:r>
      <w:r w:rsidR="00E2051B">
        <w:rPr>
          <w:rFonts w:eastAsia="宋体"/>
          <w:noProof w:val="0"/>
          <w:sz w:val="22"/>
          <w:szCs w:val="22"/>
          <w:lang w:eastAsia="zh-CN"/>
        </w:rPr>
        <w:t xml:space="preserve"> feedback</w:t>
      </w:r>
      <w:r>
        <w:rPr>
          <w:rFonts w:eastAsia="宋体"/>
          <w:noProof w:val="0"/>
          <w:sz w:val="22"/>
          <w:szCs w:val="22"/>
          <w:lang w:eastAsia="zh-CN"/>
        </w:rPr>
        <w:t xml:space="preserve"> configuration</w:t>
      </w:r>
      <w:r w:rsidR="00E2051B">
        <w:rPr>
          <w:rFonts w:eastAsia="宋体"/>
          <w:noProof w:val="0"/>
          <w:sz w:val="22"/>
          <w:szCs w:val="22"/>
          <w:lang w:eastAsia="zh-CN"/>
        </w:rPr>
        <w:t>, there is selection from either Type I or Type II</w:t>
      </w:r>
      <w:r w:rsidR="00A70E88">
        <w:rPr>
          <w:rFonts w:eastAsia="宋体"/>
          <w:noProof w:val="0"/>
          <w:sz w:val="22"/>
          <w:szCs w:val="22"/>
          <w:lang w:eastAsia="zh-CN"/>
        </w:rPr>
        <w:t>, which stand for different feedback resolution</w:t>
      </w:r>
      <w:r>
        <w:rPr>
          <w:rFonts w:eastAsia="宋体"/>
          <w:noProof w:val="0"/>
          <w:sz w:val="22"/>
          <w:szCs w:val="22"/>
          <w:lang w:eastAsia="zh-CN"/>
        </w:rPr>
        <w:t>s</w:t>
      </w:r>
      <w:r w:rsidR="00483F25">
        <w:rPr>
          <w:rFonts w:eastAsia="宋体"/>
          <w:noProof w:val="0"/>
          <w:sz w:val="22"/>
          <w:szCs w:val="22"/>
          <w:lang w:eastAsia="zh-CN"/>
        </w:rPr>
        <w:t xml:space="preserve"> and lead to different performance</w:t>
      </w:r>
      <w:r>
        <w:rPr>
          <w:rFonts w:eastAsia="宋体"/>
          <w:noProof w:val="0"/>
          <w:sz w:val="22"/>
          <w:szCs w:val="22"/>
          <w:lang w:eastAsia="zh-CN"/>
        </w:rPr>
        <w:t>s</w:t>
      </w:r>
      <w:r w:rsidR="00A70E88">
        <w:rPr>
          <w:rFonts w:eastAsia="宋体"/>
          <w:noProof w:val="0"/>
          <w:sz w:val="22"/>
          <w:szCs w:val="22"/>
          <w:lang w:eastAsia="zh-CN"/>
        </w:rPr>
        <w:t xml:space="preserve">. The selection from the two feedback types can be done by gNB or UE. From the performance point of view, UE choosing or recommend the feedback type is preferred. The reason is that UE performs channel estimation and feedback channel state to gNB, which means UE knows the channel </w:t>
      </w:r>
      <w:r w:rsidR="00D002AE">
        <w:rPr>
          <w:rFonts w:eastAsia="宋体"/>
          <w:noProof w:val="0"/>
          <w:sz w:val="22"/>
          <w:szCs w:val="22"/>
          <w:lang w:eastAsia="zh-CN"/>
        </w:rPr>
        <w:t xml:space="preserve">state better. </w:t>
      </w:r>
      <w:r w:rsidR="00483F25">
        <w:rPr>
          <w:rFonts w:eastAsia="宋体"/>
          <w:noProof w:val="0"/>
          <w:sz w:val="22"/>
          <w:szCs w:val="22"/>
          <w:lang w:eastAsia="zh-CN"/>
        </w:rPr>
        <w:t>In the case high resolution feedback</w:t>
      </w:r>
      <w:r w:rsidR="004D707C">
        <w:rPr>
          <w:rFonts w:eastAsia="宋体"/>
          <w:noProof w:val="0"/>
          <w:sz w:val="22"/>
          <w:szCs w:val="22"/>
          <w:lang w:eastAsia="zh-CN"/>
        </w:rPr>
        <w:t xml:space="preserve"> performing close to</w:t>
      </w:r>
      <w:r w:rsidR="00483F25">
        <w:rPr>
          <w:rFonts w:eastAsia="宋体"/>
          <w:noProof w:val="0"/>
          <w:sz w:val="22"/>
          <w:szCs w:val="22"/>
          <w:lang w:eastAsia="zh-CN"/>
        </w:rPr>
        <w:t xml:space="preserve"> low resolution feedback, low resolution feedback is preferred for the low payload. In that case, </w:t>
      </w:r>
      <w:r w:rsidR="00D002AE">
        <w:rPr>
          <w:rFonts w:eastAsia="宋体"/>
          <w:noProof w:val="0"/>
          <w:sz w:val="22"/>
          <w:szCs w:val="22"/>
          <w:lang w:eastAsia="zh-CN"/>
        </w:rPr>
        <w:t xml:space="preserve">UE can choose and report the feedback type together with other feedback information, e.g., </w:t>
      </w:r>
      <w:r w:rsidR="004D707C">
        <w:rPr>
          <w:rFonts w:eastAsia="宋体"/>
          <w:noProof w:val="0"/>
          <w:sz w:val="22"/>
          <w:szCs w:val="22"/>
          <w:lang w:eastAsia="zh-CN"/>
        </w:rPr>
        <w:t>RI to reduce overhead.</w:t>
      </w:r>
      <w:r w:rsidR="00E237A4">
        <w:rPr>
          <w:rFonts w:eastAsia="宋体"/>
          <w:noProof w:val="0"/>
          <w:sz w:val="22"/>
          <w:szCs w:val="22"/>
          <w:lang w:eastAsia="zh-CN"/>
        </w:rPr>
        <w:t xml:space="preserve"> </w:t>
      </w:r>
      <w:r w:rsidR="00E237A4">
        <w:rPr>
          <w:rFonts w:eastAsia="宋体" w:hint="eastAsia"/>
          <w:noProof w:val="0"/>
          <w:sz w:val="22"/>
          <w:szCs w:val="22"/>
          <w:lang w:eastAsia="zh-CN"/>
        </w:rPr>
        <w:t>Like</w:t>
      </w:r>
      <w:r w:rsidR="00682B1D">
        <w:rPr>
          <w:rFonts w:eastAsia="宋体"/>
          <w:noProof w:val="0"/>
          <w:sz w:val="22"/>
          <w:szCs w:val="22"/>
          <w:lang w:eastAsia="zh-CN"/>
        </w:rPr>
        <w:t>wise, when the channel state is proper, UE can recommend gNB perform high resolution beamforming to obtain performance gain.</w:t>
      </w:r>
    </w:p>
    <w:p w14:paraId="69352582" w14:textId="33928C38" w:rsidR="005D2F66" w:rsidRDefault="00CB05DD" w:rsidP="00AE684C">
      <w:pPr>
        <w:spacing w:after="120"/>
        <w:jc w:val="both"/>
        <w:rPr>
          <w:rFonts w:eastAsia="宋体"/>
          <w:noProof w:val="0"/>
          <w:sz w:val="22"/>
          <w:szCs w:val="22"/>
          <w:lang w:eastAsia="zh-CN"/>
        </w:rPr>
      </w:pPr>
      <w:r>
        <w:rPr>
          <w:rFonts w:eastAsia="宋体" w:hint="eastAsia"/>
          <w:noProof w:val="0"/>
          <w:sz w:val="22"/>
          <w:szCs w:val="22"/>
          <w:lang w:eastAsia="zh-CN"/>
        </w:rPr>
        <w:t>At the RAN1#87 meetings, it was agreed to study UE assisted/selected CSI report settings, as follows.</w:t>
      </w:r>
    </w:p>
    <w:tbl>
      <w:tblPr>
        <w:tblStyle w:val="afd"/>
        <w:tblW w:w="0" w:type="auto"/>
        <w:tblLook w:val="04A0" w:firstRow="1" w:lastRow="0" w:firstColumn="1" w:lastColumn="0" w:noHBand="0" w:noVBand="1"/>
      </w:tblPr>
      <w:tblGrid>
        <w:gridCol w:w="10188"/>
      </w:tblGrid>
      <w:tr w:rsidR="00CB05DD" w14:paraId="07FBE231" w14:textId="77777777" w:rsidTr="00CB05DD">
        <w:tc>
          <w:tcPr>
            <w:tcW w:w="10188" w:type="dxa"/>
          </w:tcPr>
          <w:p w14:paraId="67138AC6" w14:textId="77777777" w:rsidR="00CB05DD" w:rsidRPr="008656F5" w:rsidRDefault="00CB05DD" w:rsidP="00CB05DD">
            <w:pPr>
              <w:rPr>
                <w:rFonts w:eastAsia="MS Mincho"/>
                <w:b/>
                <w:sz w:val="22"/>
                <w:szCs w:val="22"/>
                <w:u w:val="single"/>
                <w:lang w:eastAsia="ja-JP"/>
              </w:rPr>
            </w:pPr>
            <w:r w:rsidRPr="008656F5">
              <w:rPr>
                <w:rFonts w:eastAsia="MS Mincho"/>
                <w:b/>
                <w:sz w:val="22"/>
                <w:szCs w:val="22"/>
                <w:highlight w:val="green"/>
                <w:u w:val="single"/>
                <w:lang w:eastAsia="ja-JP"/>
              </w:rPr>
              <w:t>Agreements:</w:t>
            </w:r>
          </w:p>
          <w:p w14:paraId="73BFAFB5" w14:textId="77777777" w:rsidR="00CB05DD" w:rsidRPr="008656F5" w:rsidRDefault="00CB05DD" w:rsidP="00CB05DD">
            <w:pPr>
              <w:numPr>
                <w:ilvl w:val="0"/>
                <w:numId w:val="27"/>
              </w:numPr>
              <w:rPr>
                <w:rFonts w:eastAsia="MS Mincho"/>
                <w:sz w:val="22"/>
                <w:szCs w:val="22"/>
                <w:lang w:eastAsia="ja-JP"/>
              </w:rPr>
            </w:pPr>
            <w:r w:rsidRPr="008656F5">
              <w:rPr>
                <w:rFonts w:eastAsia="MS Mincho"/>
                <w:sz w:val="22"/>
                <w:szCs w:val="22"/>
                <w:lang w:eastAsia="ja-JP"/>
              </w:rPr>
              <w:t xml:space="preserve">Study the benefit of involving UE in selecting CSI report setting based on its measurement. </w:t>
            </w:r>
          </w:p>
          <w:p w14:paraId="1BC4B488"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CSI report setting may include the granularity of spatial domain (e.g. rank and beam(s) selection) and frequency/time domain (e.g. wideband/subband or subband size).</w:t>
            </w:r>
          </w:p>
          <w:p w14:paraId="644E8FF5" w14:textId="77777777" w:rsidR="00CB05DD" w:rsidRPr="008656F5" w:rsidRDefault="00CB05DD" w:rsidP="00CB05DD">
            <w:pPr>
              <w:numPr>
                <w:ilvl w:val="2"/>
                <w:numId w:val="27"/>
              </w:numPr>
              <w:rPr>
                <w:rFonts w:eastAsia="MS Mincho"/>
                <w:sz w:val="22"/>
                <w:szCs w:val="22"/>
                <w:lang w:eastAsia="ja-JP"/>
              </w:rPr>
            </w:pPr>
            <w:r w:rsidRPr="008656F5">
              <w:rPr>
                <w:rFonts w:eastAsia="MS Mincho"/>
                <w:sz w:val="22"/>
                <w:szCs w:val="22"/>
                <w:lang w:eastAsia="ja-JP"/>
              </w:rPr>
              <w:t xml:space="preserve">Including of other domains are not precluded. </w:t>
            </w:r>
          </w:p>
          <w:p w14:paraId="34F59FF1"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UE selection is under certain constraint configured by network. (same as LTE)</w:t>
            </w:r>
          </w:p>
          <w:p w14:paraId="4E05B6A5" w14:textId="77777777" w:rsidR="00CB05DD" w:rsidRPr="008656F5" w:rsidRDefault="00CB05DD" w:rsidP="00CB05DD">
            <w:pPr>
              <w:numPr>
                <w:ilvl w:val="0"/>
                <w:numId w:val="27"/>
              </w:numPr>
              <w:rPr>
                <w:rFonts w:eastAsia="MS Mincho"/>
                <w:sz w:val="22"/>
                <w:szCs w:val="22"/>
                <w:lang w:eastAsia="ja-JP"/>
              </w:rPr>
            </w:pPr>
            <w:r w:rsidRPr="008656F5">
              <w:rPr>
                <w:rFonts w:eastAsia="MS Mincho"/>
                <w:sz w:val="22"/>
                <w:szCs w:val="22"/>
                <w:lang w:eastAsia="ja-JP"/>
              </w:rPr>
              <w:t>Study UE assisted/selected CSI report setting, with the following use cases:</w:t>
            </w:r>
          </w:p>
          <w:p w14:paraId="4C3CA677"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 xml:space="preserve">Example-1: UE may recommend the best CSI report setting/s to help network configure CSI feedback. (Network can overwrite UE’s recommendation) </w:t>
            </w:r>
          </w:p>
          <w:p w14:paraId="4DCB0ADB"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Example-2: Network can configure multiple candidate CSI report settings for UE to select, and UE indicates its selection along with CSI report (e.g. “Enhanced” RI can be used for UE to indicate its selection)</w:t>
            </w:r>
          </w:p>
          <w:p w14:paraId="016C556B"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Others are no precluded</w:t>
            </w:r>
          </w:p>
          <w:p w14:paraId="3415A5E4" w14:textId="77777777" w:rsidR="00CB05DD" w:rsidRPr="008656F5" w:rsidRDefault="00CB05DD" w:rsidP="00CB05DD">
            <w:pPr>
              <w:numPr>
                <w:ilvl w:val="0"/>
                <w:numId w:val="27"/>
              </w:numPr>
              <w:rPr>
                <w:rFonts w:eastAsia="MS Mincho"/>
                <w:sz w:val="22"/>
                <w:szCs w:val="22"/>
                <w:lang w:eastAsia="ja-JP"/>
              </w:rPr>
            </w:pPr>
            <w:r w:rsidRPr="008656F5">
              <w:rPr>
                <w:rFonts w:eastAsia="MS Mincho"/>
                <w:sz w:val="22"/>
                <w:szCs w:val="22"/>
                <w:lang w:eastAsia="ja-JP"/>
              </w:rPr>
              <w:t>Note: LTE actually support multiple types of UE selected feedback “format”:</w:t>
            </w:r>
          </w:p>
          <w:p w14:paraId="3D89E243"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lastRenderedPageBreak/>
              <w:t>RI (may change the payload of the CSI)</w:t>
            </w:r>
          </w:p>
          <w:p w14:paraId="6DB9FFCA" w14:textId="77777777" w:rsidR="00CB05DD" w:rsidRPr="008656F5" w:rsidRDefault="00CB05DD" w:rsidP="00CB05DD">
            <w:pPr>
              <w:numPr>
                <w:ilvl w:val="1"/>
                <w:numId w:val="27"/>
              </w:numPr>
              <w:rPr>
                <w:rFonts w:eastAsia="MS Mincho"/>
                <w:sz w:val="22"/>
                <w:szCs w:val="22"/>
                <w:lang w:eastAsia="ja-JP"/>
              </w:rPr>
            </w:pPr>
            <w:r w:rsidRPr="008656F5">
              <w:rPr>
                <w:rFonts w:eastAsia="MS Mincho"/>
                <w:sz w:val="22"/>
                <w:szCs w:val="22"/>
                <w:lang w:eastAsia="ja-JP"/>
              </w:rPr>
              <w:t>CRI (may change the payload of the CSI)</w:t>
            </w:r>
          </w:p>
          <w:p w14:paraId="0E2DA411" w14:textId="1C3A434A" w:rsidR="00CB05DD" w:rsidRPr="00CB05DD" w:rsidRDefault="00CB05DD" w:rsidP="008656F5">
            <w:pPr>
              <w:numPr>
                <w:ilvl w:val="1"/>
                <w:numId w:val="27"/>
              </w:numPr>
              <w:rPr>
                <w:rFonts w:eastAsia="宋体"/>
                <w:noProof w:val="0"/>
                <w:sz w:val="22"/>
                <w:szCs w:val="22"/>
                <w:lang w:eastAsia="zh-CN"/>
              </w:rPr>
            </w:pPr>
            <w:r w:rsidRPr="008656F5">
              <w:rPr>
                <w:rFonts w:eastAsia="MS Mincho"/>
                <w:sz w:val="22"/>
                <w:szCs w:val="22"/>
                <w:lang w:eastAsia="ja-JP"/>
              </w:rPr>
              <w:t>Orthogonal beam pattern for Rel. 13 Rank 3-4 codebook (no impact on the payload of the CSI)</w:t>
            </w:r>
          </w:p>
        </w:tc>
      </w:tr>
    </w:tbl>
    <w:p w14:paraId="490FE746" w14:textId="77777777" w:rsidR="00CB05DD" w:rsidRDefault="00CB05DD" w:rsidP="008656F5">
      <w:pPr>
        <w:spacing w:before="120" w:after="120"/>
        <w:jc w:val="both"/>
        <w:rPr>
          <w:rFonts w:eastAsia="宋体"/>
          <w:noProof w:val="0"/>
          <w:sz w:val="22"/>
          <w:szCs w:val="22"/>
          <w:lang w:eastAsia="zh-CN"/>
        </w:rPr>
      </w:pPr>
      <w:r>
        <w:rPr>
          <w:rFonts w:eastAsia="宋体" w:hint="eastAsia"/>
          <w:noProof w:val="0"/>
          <w:sz w:val="22"/>
          <w:szCs w:val="22"/>
          <w:lang w:eastAsia="zh-CN"/>
        </w:rPr>
        <w:lastRenderedPageBreak/>
        <w:t xml:space="preserve">Given that the Type I and Type II CSI feedback may share similar codebook structures and it is beneficial that the UE can </w:t>
      </w:r>
      <w:r>
        <w:rPr>
          <w:rFonts w:eastAsia="宋体"/>
          <w:noProof w:val="0"/>
          <w:sz w:val="22"/>
          <w:szCs w:val="22"/>
          <w:lang w:eastAsia="zh-CN"/>
        </w:rPr>
        <w:t>choose between Type I or Type II CSI considering the tradeoff between performance and feedback overhead, the following is proposed.</w:t>
      </w:r>
    </w:p>
    <w:p w14:paraId="7643344F" w14:textId="422657FC" w:rsidR="00CB05DD" w:rsidRPr="008656F5" w:rsidRDefault="00CB05DD" w:rsidP="00AE684C">
      <w:pPr>
        <w:spacing w:after="120"/>
        <w:jc w:val="both"/>
        <w:rPr>
          <w:rFonts w:eastAsia="宋体"/>
          <w:b/>
          <w:noProof w:val="0"/>
          <w:sz w:val="22"/>
          <w:szCs w:val="22"/>
          <w:lang w:eastAsia="zh-CN"/>
        </w:rPr>
      </w:pPr>
      <w:r w:rsidRPr="008656F5">
        <w:rPr>
          <w:rFonts w:eastAsia="宋体"/>
          <w:b/>
          <w:noProof w:val="0"/>
          <w:sz w:val="22"/>
          <w:szCs w:val="22"/>
          <w:lang w:eastAsia="zh-CN"/>
        </w:rPr>
        <w:t>Proposal 7: Support UE selected CSI reporting setting of the CSI type.</w:t>
      </w:r>
    </w:p>
    <w:p w14:paraId="7AB8310B" w14:textId="02207228" w:rsidR="00483F25" w:rsidRPr="00DD4EE9" w:rsidRDefault="00483F25" w:rsidP="00AE684C">
      <w:pPr>
        <w:spacing w:after="120"/>
        <w:jc w:val="both"/>
        <w:rPr>
          <w:rFonts w:eastAsia="宋体"/>
          <w:noProof w:val="0"/>
          <w:sz w:val="22"/>
          <w:szCs w:val="22"/>
          <w:lang w:eastAsia="zh-CN"/>
        </w:rPr>
      </w:pPr>
      <w:r>
        <w:rPr>
          <w:rFonts w:eastAsia="宋体"/>
          <w:noProof w:val="0"/>
          <w:sz w:val="22"/>
          <w:szCs w:val="22"/>
          <w:lang w:eastAsia="zh-CN"/>
        </w:rPr>
        <w:t xml:space="preserve">In LTE, </w:t>
      </w:r>
      <w:r w:rsidR="00981628">
        <w:rPr>
          <w:rFonts w:eastAsia="宋体"/>
          <w:noProof w:val="0"/>
          <w:sz w:val="22"/>
          <w:szCs w:val="22"/>
          <w:lang w:eastAsia="zh-CN"/>
        </w:rPr>
        <w:t xml:space="preserve">CSI </w:t>
      </w:r>
      <w:r>
        <w:rPr>
          <w:rFonts w:eastAsia="宋体"/>
          <w:noProof w:val="0"/>
          <w:sz w:val="22"/>
          <w:szCs w:val="22"/>
          <w:lang w:eastAsia="zh-CN"/>
        </w:rPr>
        <w:t xml:space="preserve">feedback can be transmitted </w:t>
      </w:r>
      <w:r w:rsidR="00780E3A">
        <w:rPr>
          <w:rFonts w:eastAsia="宋体"/>
          <w:noProof w:val="0"/>
          <w:sz w:val="22"/>
          <w:szCs w:val="22"/>
          <w:lang w:eastAsia="zh-CN"/>
        </w:rPr>
        <w:t>on</w:t>
      </w:r>
      <w:r>
        <w:rPr>
          <w:rFonts w:eastAsia="宋体"/>
          <w:noProof w:val="0"/>
          <w:sz w:val="22"/>
          <w:szCs w:val="22"/>
          <w:lang w:eastAsia="zh-CN"/>
        </w:rPr>
        <w:t xml:space="preserve"> both PUCCH and PUSCH. </w:t>
      </w:r>
      <w:r w:rsidR="00780E3A">
        <w:rPr>
          <w:rFonts w:eastAsia="宋体"/>
          <w:noProof w:val="0"/>
          <w:sz w:val="22"/>
          <w:szCs w:val="22"/>
          <w:lang w:eastAsia="zh-CN"/>
        </w:rPr>
        <w:t>Periodic</w:t>
      </w:r>
      <w:r w:rsidR="00981628">
        <w:rPr>
          <w:rFonts w:eastAsia="宋体"/>
          <w:noProof w:val="0"/>
          <w:sz w:val="22"/>
          <w:szCs w:val="22"/>
          <w:lang w:eastAsia="zh-CN"/>
        </w:rPr>
        <w:t xml:space="preserve"> CSI</w:t>
      </w:r>
      <w:r w:rsidR="00780E3A">
        <w:rPr>
          <w:rFonts w:eastAsia="宋体"/>
          <w:noProof w:val="0"/>
          <w:sz w:val="22"/>
          <w:szCs w:val="22"/>
          <w:lang w:eastAsia="zh-CN"/>
        </w:rPr>
        <w:t xml:space="preserve"> feedback can be carried by PUCCH</w:t>
      </w:r>
      <w:r w:rsidR="00B20008">
        <w:rPr>
          <w:rFonts w:eastAsia="宋体"/>
          <w:noProof w:val="0"/>
          <w:sz w:val="22"/>
          <w:szCs w:val="22"/>
          <w:lang w:eastAsia="zh-CN"/>
        </w:rPr>
        <w:t xml:space="preserve"> to supply robust transmission</w:t>
      </w:r>
      <w:r w:rsidR="00CA6F89">
        <w:rPr>
          <w:rFonts w:eastAsia="宋体"/>
          <w:noProof w:val="0"/>
          <w:sz w:val="22"/>
          <w:szCs w:val="22"/>
          <w:lang w:eastAsia="zh-CN"/>
        </w:rPr>
        <w:t xml:space="preserve">. However, </w:t>
      </w:r>
      <w:r w:rsidR="007A3A41">
        <w:rPr>
          <w:rFonts w:eastAsia="宋体"/>
          <w:noProof w:val="0"/>
          <w:sz w:val="22"/>
          <w:szCs w:val="22"/>
          <w:lang w:eastAsia="zh-CN"/>
        </w:rPr>
        <w:t xml:space="preserve">the capacity of </w:t>
      </w:r>
      <w:r w:rsidR="00CA6F89">
        <w:rPr>
          <w:rFonts w:eastAsia="宋体"/>
          <w:noProof w:val="0"/>
          <w:sz w:val="22"/>
          <w:szCs w:val="22"/>
          <w:lang w:eastAsia="zh-CN"/>
        </w:rPr>
        <w:t xml:space="preserve">periodic </w:t>
      </w:r>
      <w:r w:rsidR="00981628">
        <w:rPr>
          <w:rFonts w:eastAsia="宋体"/>
          <w:noProof w:val="0"/>
          <w:sz w:val="22"/>
          <w:szCs w:val="22"/>
          <w:lang w:eastAsia="zh-CN"/>
        </w:rPr>
        <w:t xml:space="preserve">CSI </w:t>
      </w:r>
      <w:r w:rsidR="00CA6F89">
        <w:rPr>
          <w:rFonts w:eastAsia="宋体"/>
          <w:noProof w:val="0"/>
          <w:sz w:val="22"/>
          <w:szCs w:val="22"/>
          <w:lang w:eastAsia="zh-CN"/>
        </w:rPr>
        <w:t>feedback is limited by the capacity of PUCCH. A</w:t>
      </w:r>
      <w:r w:rsidR="00780E3A">
        <w:rPr>
          <w:rFonts w:eastAsia="宋体"/>
          <w:noProof w:val="0"/>
          <w:sz w:val="22"/>
          <w:szCs w:val="22"/>
          <w:lang w:eastAsia="zh-CN"/>
        </w:rPr>
        <w:t xml:space="preserve">periodic </w:t>
      </w:r>
      <w:r w:rsidR="00981628">
        <w:rPr>
          <w:rFonts w:eastAsia="宋体"/>
          <w:noProof w:val="0"/>
          <w:sz w:val="22"/>
          <w:szCs w:val="22"/>
          <w:lang w:eastAsia="zh-CN"/>
        </w:rPr>
        <w:t xml:space="preserve">CSI </w:t>
      </w:r>
      <w:r w:rsidR="00780E3A">
        <w:rPr>
          <w:rFonts w:eastAsia="宋体"/>
          <w:noProof w:val="0"/>
          <w:sz w:val="22"/>
          <w:szCs w:val="22"/>
          <w:lang w:eastAsia="zh-CN"/>
        </w:rPr>
        <w:t>feedback can be carried by PUSCH</w:t>
      </w:r>
      <w:r w:rsidR="00B20008">
        <w:rPr>
          <w:rFonts w:eastAsia="宋体"/>
          <w:noProof w:val="0"/>
          <w:sz w:val="22"/>
          <w:szCs w:val="22"/>
          <w:lang w:eastAsia="zh-CN"/>
        </w:rPr>
        <w:t xml:space="preserve"> </w:t>
      </w:r>
      <w:r w:rsidR="00CA6F89">
        <w:rPr>
          <w:rFonts w:eastAsia="宋体"/>
          <w:noProof w:val="0"/>
          <w:sz w:val="22"/>
          <w:szCs w:val="22"/>
          <w:lang w:eastAsia="zh-CN"/>
        </w:rPr>
        <w:t>which is triggered on demand</w:t>
      </w:r>
      <w:r w:rsidR="00780E3A">
        <w:rPr>
          <w:rFonts w:eastAsia="宋体"/>
          <w:noProof w:val="0"/>
          <w:sz w:val="22"/>
          <w:szCs w:val="22"/>
          <w:lang w:eastAsia="zh-CN"/>
        </w:rPr>
        <w:t>.</w:t>
      </w:r>
      <w:r w:rsidR="00CA6F89">
        <w:rPr>
          <w:rFonts w:eastAsia="宋体"/>
          <w:noProof w:val="0"/>
          <w:sz w:val="22"/>
          <w:szCs w:val="22"/>
          <w:lang w:eastAsia="zh-CN"/>
        </w:rPr>
        <w:t xml:space="preserve"> The capacity of aperiodic</w:t>
      </w:r>
      <w:r w:rsidR="00981628">
        <w:rPr>
          <w:rFonts w:eastAsia="宋体"/>
          <w:noProof w:val="0"/>
          <w:sz w:val="22"/>
          <w:szCs w:val="22"/>
          <w:lang w:eastAsia="zh-CN"/>
        </w:rPr>
        <w:t xml:space="preserve"> CSI</w:t>
      </w:r>
      <w:r w:rsidR="00CA6F89">
        <w:rPr>
          <w:rFonts w:eastAsia="宋体"/>
          <w:noProof w:val="0"/>
          <w:sz w:val="22"/>
          <w:szCs w:val="22"/>
          <w:lang w:eastAsia="zh-CN"/>
        </w:rPr>
        <w:t xml:space="preserve"> feedback is not</w:t>
      </w:r>
      <w:r w:rsidR="007A3A41">
        <w:rPr>
          <w:rFonts w:eastAsia="宋体"/>
          <w:noProof w:val="0"/>
          <w:sz w:val="22"/>
          <w:szCs w:val="22"/>
          <w:lang w:eastAsia="zh-CN"/>
        </w:rPr>
        <w:t xml:space="preserve"> so</w:t>
      </w:r>
      <w:r w:rsidR="00CA6F89">
        <w:rPr>
          <w:rFonts w:eastAsia="宋体"/>
          <w:noProof w:val="0"/>
          <w:sz w:val="22"/>
          <w:szCs w:val="22"/>
          <w:lang w:eastAsia="zh-CN"/>
        </w:rPr>
        <w:t xml:space="preserve"> limited as periodic feedback, but aperiodic</w:t>
      </w:r>
      <w:r w:rsidR="00981628">
        <w:rPr>
          <w:rFonts w:eastAsia="宋体"/>
          <w:noProof w:val="0"/>
          <w:sz w:val="22"/>
          <w:szCs w:val="22"/>
          <w:lang w:eastAsia="zh-CN"/>
        </w:rPr>
        <w:t xml:space="preserve"> CSI</w:t>
      </w:r>
      <w:r w:rsidR="00CA6F89">
        <w:rPr>
          <w:rFonts w:eastAsia="宋体"/>
          <w:noProof w:val="0"/>
          <w:sz w:val="22"/>
          <w:szCs w:val="22"/>
          <w:lang w:eastAsia="zh-CN"/>
        </w:rPr>
        <w:t xml:space="preserve"> feedback may cause signalling payload</w:t>
      </w:r>
      <w:r w:rsidR="007A3A41">
        <w:rPr>
          <w:rFonts w:eastAsia="宋体"/>
          <w:noProof w:val="0"/>
          <w:sz w:val="22"/>
          <w:szCs w:val="22"/>
          <w:lang w:eastAsia="zh-CN"/>
        </w:rPr>
        <w:t xml:space="preserve"> when it is triggered frequently</w:t>
      </w:r>
      <w:r w:rsidR="00CA6F89">
        <w:rPr>
          <w:rFonts w:eastAsia="宋体"/>
          <w:noProof w:val="0"/>
          <w:sz w:val="22"/>
          <w:szCs w:val="22"/>
          <w:lang w:eastAsia="zh-CN"/>
        </w:rPr>
        <w:t>.</w:t>
      </w:r>
      <w:r w:rsidR="00780E3A">
        <w:rPr>
          <w:rFonts w:eastAsia="宋体"/>
          <w:noProof w:val="0"/>
          <w:sz w:val="22"/>
          <w:szCs w:val="22"/>
          <w:lang w:eastAsia="zh-CN"/>
        </w:rPr>
        <w:t xml:space="preserve"> In NR,</w:t>
      </w:r>
      <w:r w:rsidR="00CA6F89">
        <w:rPr>
          <w:rFonts w:eastAsia="宋体"/>
          <w:noProof w:val="0"/>
          <w:sz w:val="22"/>
          <w:szCs w:val="22"/>
          <w:lang w:eastAsia="zh-CN"/>
        </w:rPr>
        <w:t xml:space="preserve"> Type</w:t>
      </w:r>
      <w:r w:rsidR="00780E3A">
        <w:rPr>
          <w:rFonts w:eastAsia="宋体"/>
          <w:noProof w:val="0"/>
          <w:sz w:val="22"/>
          <w:szCs w:val="22"/>
          <w:lang w:eastAsia="zh-CN"/>
        </w:rPr>
        <w:t xml:space="preserve"> </w:t>
      </w:r>
      <w:r w:rsidR="00CA6F89">
        <w:rPr>
          <w:rFonts w:eastAsia="宋体"/>
          <w:noProof w:val="0"/>
          <w:sz w:val="22"/>
          <w:szCs w:val="22"/>
          <w:lang w:eastAsia="zh-CN"/>
        </w:rPr>
        <w:t xml:space="preserve">I and Type II </w:t>
      </w:r>
      <w:r w:rsidR="00780E3A">
        <w:rPr>
          <w:rFonts w:eastAsia="宋体"/>
          <w:noProof w:val="0"/>
          <w:sz w:val="22"/>
          <w:szCs w:val="22"/>
          <w:lang w:eastAsia="zh-CN"/>
        </w:rPr>
        <w:t xml:space="preserve">feedback </w:t>
      </w:r>
      <w:r w:rsidR="00CA6F89">
        <w:rPr>
          <w:rFonts w:eastAsia="宋体"/>
          <w:noProof w:val="0"/>
          <w:sz w:val="22"/>
          <w:szCs w:val="22"/>
          <w:lang w:eastAsia="zh-CN"/>
        </w:rPr>
        <w:t>will be supported,</w:t>
      </w:r>
      <w:r w:rsidR="00981628">
        <w:rPr>
          <w:rFonts w:eastAsia="宋体"/>
          <w:noProof w:val="0"/>
          <w:sz w:val="22"/>
          <w:szCs w:val="22"/>
          <w:lang w:eastAsia="zh-CN"/>
        </w:rPr>
        <w:t xml:space="preserve"> considering the feedback overhead, </w:t>
      </w:r>
      <w:r w:rsidR="00981628" w:rsidRPr="00535588">
        <w:rPr>
          <w:rFonts w:eastAsia="宋体"/>
          <w:noProof w:val="0"/>
          <w:sz w:val="22"/>
          <w:szCs w:val="22"/>
          <w:lang w:eastAsia="zh-CN"/>
        </w:rPr>
        <w:t>robustness</w:t>
      </w:r>
      <w:r w:rsidR="00981628">
        <w:rPr>
          <w:rFonts w:eastAsia="宋体"/>
          <w:noProof w:val="0"/>
          <w:sz w:val="22"/>
          <w:szCs w:val="22"/>
          <w:lang w:eastAsia="zh-CN"/>
        </w:rPr>
        <w:t xml:space="preserve"> and configuration flexibility, CSI feedback</w:t>
      </w:r>
      <w:r w:rsidR="00CA6F89">
        <w:rPr>
          <w:rFonts w:eastAsia="宋体"/>
          <w:noProof w:val="0"/>
          <w:sz w:val="22"/>
          <w:szCs w:val="22"/>
          <w:lang w:eastAsia="zh-CN"/>
        </w:rPr>
        <w:t xml:space="preserve"> </w:t>
      </w:r>
      <w:r w:rsidR="00780E3A">
        <w:rPr>
          <w:rFonts w:eastAsia="宋体"/>
          <w:noProof w:val="0"/>
          <w:sz w:val="22"/>
          <w:szCs w:val="22"/>
          <w:lang w:eastAsia="zh-CN"/>
        </w:rPr>
        <w:t>on both PUCCH and PUSCH</w:t>
      </w:r>
      <w:r w:rsidR="00780E3A">
        <w:rPr>
          <w:rFonts w:eastAsia="宋体" w:hint="eastAsia"/>
          <w:noProof w:val="0"/>
          <w:sz w:val="22"/>
          <w:szCs w:val="22"/>
          <w:lang w:eastAsia="zh-CN"/>
        </w:rPr>
        <w:t xml:space="preserve"> should be studied. </w:t>
      </w:r>
    </w:p>
    <w:p w14:paraId="1E5AF0B6" w14:textId="4E549B96" w:rsidR="0041628A" w:rsidRPr="00DD4EE9" w:rsidRDefault="0041628A" w:rsidP="00501897">
      <w:pPr>
        <w:pStyle w:val="1"/>
        <w:spacing w:after="120"/>
        <w:rPr>
          <w:rFonts w:cs="Arial"/>
          <w:b/>
          <w:sz w:val="24"/>
          <w:szCs w:val="22"/>
          <w:lang w:val="en-US"/>
        </w:rPr>
      </w:pPr>
      <w:r w:rsidRPr="00DD4EE9">
        <w:rPr>
          <w:rFonts w:cs="Arial"/>
          <w:b/>
          <w:sz w:val="24"/>
          <w:szCs w:val="22"/>
          <w:lang w:val="en-US"/>
        </w:rPr>
        <w:t>Summary</w:t>
      </w:r>
    </w:p>
    <w:p w14:paraId="4646F500" w14:textId="34D14AAA" w:rsidR="00333D5F" w:rsidRDefault="00333D5F" w:rsidP="00AE684C">
      <w:pPr>
        <w:spacing w:after="120"/>
        <w:jc w:val="both"/>
        <w:rPr>
          <w:noProof w:val="0"/>
          <w:sz w:val="22"/>
          <w:lang w:eastAsia="ja-JP"/>
        </w:rPr>
      </w:pPr>
      <w:r w:rsidRPr="00DD4EE9">
        <w:rPr>
          <w:noProof w:val="0"/>
          <w:sz w:val="22"/>
          <w:lang w:eastAsia="ja-JP"/>
        </w:rPr>
        <w:t xml:space="preserve">In this contribution, we </w:t>
      </w:r>
      <w:r w:rsidR="004F7570" w:rsidRPr="00DD4EE9">
        <w:rPr>
          <w:noProof w:val="0"/>
          <w:sz w:val="22"/>
          <w:lang w:eastAsia="ja-JP"/>
        </w:rPr>
        <w:t xml:space="preserve">discuss </w:t>
      </w:r>
      <w:r w:rsidR="000C703A" w:rsidRPr="00DD4EE9">
        <w:rPr>
          <w:noProof w:val="0"/>
          <w:sz w:val="22"/>
          <w:lang w:eastAsia="ja-JP"/>
        </w:rPr>
        <w:t xml:space="preserve">the </w:t>
      </w:r>
      <w:r w:rsidR="00AE684C" w:rsidRPr="00DD4EE9">
        <w:rPr>
          <w:noProof w:val="0"/>
          <w:sz w:val="22"/>
          <w:lang w:eastAsia="ja-JP"/>
        </w:rPr>
        <w:t>codebook design requirement for NR</w:t>
      </w:r>
      <w:r w:rsidR="000C703A" w:rsidRPr="00DD4EE9">
        <w:rPr>
          <w:noProof w:val="0"/>
          <w:sz w:val="22"/>
          <w:lang w:eastAsia="ja-JP"/>
        </w:rPr>
        <w:t xml:space="preserve">. </w:t>
      </w:r>
      <w:r w:rsidR="00AE684C" w:rsidRPr="00DD4EE9">
        <w:rPr>
          <w:noProof w:val="0"/>
          <w:sz w:val="22"/>
          <w:lang w:eastAsia="ja-JP"/>
        </w:rPr>
        <w:t>Based on the discussion, we have the following observations and proposals.</w:t>
      </w:r>
    </w:p>
    <w:p w14:paraId="2BC133C2" w14:textId="7B4FB5C1" w:rsidR="00E65F90" w:rsidRPr="00DD4EE9" w:rsidRDefault="00E65F90" w:rsidP="00E65F90">
      <w:pPr>
        <w:spacing w:after="120"/>
        <w:jc w:val="both"/>
        <w:rPr>
          <w:rFonts w:eastAsia="宋体"/>
          <w:b/>
          <w:noProof w:val="0"/>
          <w:sz w:val="22"/>
          <w:szCs w:val="22"/>
          <w:lang w:eastAsia="zh-CN"/>
        </w:rPr>
      </w:pPr>
      <w:r>
        <w:rPr>
          <w:rFonts w:eastAsia="宋体"/>
          <w:b/>
          <w:noProof w:val="0"/>
          <w:sz w:val="22"/>
          <w:szCs w:val="22"/>
          <w:lang w:eastAsia="zh-CN"/>
        </w:rPr>
        <w:t xml:space="preserve">Proposal </w:t>
      </w:r>
      <w:r>
        <w:rPr>
          <w:rFonts w:eastAsiaTheme="minorEastAsia" w:hint="eastAsia"/>
          <w:b/>
          <w:noProof w:val="0"/>
          <w:sz w:val="22"/>
          <w:szCs w:val="22"/>
          <w:lang w:eastAsia="ja-JP"/>
        </w:rPr>
        <w:t>1</w:t>
      </w:r>
      <w:r w:rsidRPr="00DD4EE9">
        <w:rPr>
          <w:rFonts w:eastAsia="宋体"/>
          <w:b/>
          <w:noProof w:val="0"/>
          <w:sz w:val="22"/>
          <w:szCs w:val="22"/>
          <w:lang w:eastAsia="zh-CN"/>
        </w:rPr>
        <w:t>: Consider a scalable codebook design, parameterized by the number of ports per dimension of a 1D/2D port layout to cover all necessary antenna port numbers for NR.</w:t>
      </w:r>
    </w:p>
    <w:p w14:paraId="5675B322" w14:textId="77777777" w:rsidR="00E65F90" w:rsidRPr="00DD4EE9" w:rsidRDefault="00E65F90" w:rsidP="00E65F90">
      <w:pPr>
        <w:spacing w:after="120"/>
        <w:jc w:val="both"/>
        <w:rPr>
          <w:rFonts w:eastAsia="宋体"/>
          <w:b/>
          <w:noProof w:val="0"/>
          <w:sz w:val="22"/>
          <w:szCs w:val="22"/>
          <w:lang w:eastAsia="zh-CN"/>
        </w:rPr>
      </w:pPr>
      <w:r w:rsidRPr="00DD4EE9">
        <w:rPr>
          <w:rFonts w:eastAsia="宋体"/>
          <w:b/>
          <w:noProof w:val="0"/>
          <w:sz w:val="22"/>
          <w:szCs w:val="22"/>
          <w:lang w:eastAsia="zh-CN"/>
        </w:rPr>
        <w:t xml:space="preserve">Proposal </w:t>
      </w:r>
      <w:r>
        <w:rPr>
          <w:rFonts w:eastAsia="宋体"/>
          <w:b/>
          <w:noProof w:val="0"/>
          <w:sz w:val="22"/>
          <w:szCs w:val="22"/>
          <w:lang w:eastAsia="zh-CN"/>
        </w:rPr>
        <w:t>2</w:t>
      </w:r>
      <w:r w:rsidRPr="00DD4EE9">
        <w:rPr>
          <w:rFonts w:eastAsia="宋体"/>
          <w:b/>
          <w:noProof w:val="0"/>
          <w:sz w:val="22"/>
          <w:szCs w:val="22"/>
          <w:lang w:eastAsia="zh-CN"/>
        </w:rPr>
        <w:t xml:space="preserve">: The following codebook design details </w:t>
      </w:r>
      <w:r>
        <w:rPr>
          <w:rFonts w:eastAsia="宋体"/>
          <w:b/>
          <w:noProof w:val="0"/>
          <w:sz w:val="22"/>
          <w:szCs w:val="22"/>
          <w:lang w:eastAsia="zh-CN"/>
        </w:rPr>
        <w:t>shall be optimized for each array configuration</w:t>
      </w:r>
      <w:r w:rsidRPr="00DD4EE9">
        <w:rPr>
          <w:rFonts w:eastAsia="宋体"/>
          <w:b/>
          <w:noProof w:val="0"/>
          <w:sz w:val="22"/>
          <w:szCs w:val="22"/>
          <w:lang w:eastAsia="zh-CN"/>
        </w:rPr>
        <w:t>, based on performance evaluation.</w:t>
      </w:r>
    </w:p>
    <w:p w14:paraId="7C66052D" w14:textId="77777777" w:rsidR="00E65F90" w:rsidRPr="00DD4EE9" w:rsidRDefault="00E65F90" w:rsidP="00E65F90">
      <w:pPr>
        <w:pStyle w:val="afa"/>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70E189C7" w14:textId="77777777" w:rsidR="00E65F90" w:rsidRPr="00DD4EE9" w:rsidRDefault="00E65F90" w:rsidP="00E65F90">
      <w:pPr>
        <w:pStyle w:val="afa"/>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4C58B7EE" w14:textId="77777777" w:rsidR="00E65F90" w:rsidRPr="00AD0A19" w:rsidRDefault="00E65F90" w:rsidP="00E65F90">
      <w:pPr>
        <w:spacing w:after="120"/>
        <w:jc w:val="both"/>
        <w:rPr>
          <w:rFonts w:eastAsia="宋体"/>
          <w:b/>
          <w:noProof w:val="0"/>
          <w:sz w:val="22"/>
          <w:szCs w:val="22"/>
          <w:lang w:eastAsia="zh-CN"/>
        </w:rPr>
      </w:pPr>
      <w:r w:rsidRPr="00AD0A19">
        <w:rPr>
          <w:rFonts w:eastAsia="宋体"/>
          <w:b/>
          <w:noProof w:val="0"/>
          <w:sz w:val="22"/>
          <w:szCs w:val="22"/>
          <w:lang w:eastAsia="zh-CN"/>
        </w:rPr>
        <w:t xml:space="preserve">Proposal </w:t>
      </w:r>
      <w:r>
        <w:rPr>
          <w:rFonts w:eastAsia="宋体"/>
          <w:b/>
          <w:noProof w:val="0"/>
          <w:sz w:val="22"/>
          <w:szCs w:val="22"/>
          <w:lang w:eastAsia="zh-CN"/>
        </w:rPr>
        <w:t>3</w:t>
      </w:r>
      <w:r w:rsidRPr="00AD0A19">
        <w:rPr>
          <w:rFonts w:eastAsia="宋体"/>
          <w:b/>
          <w:noProof w:val="0"/>
          <w:sz w:val="22"/>
          <w:szCs w:val="22"/>
          <w:lang w:eastAsia="zh-CN"/>
        </w:rPr>
        <w:t>: For NR linear combination based Type II feedback design, study the following schemes.</w:t>
      </w:r>
    </w:p>
    <w:p w14:paraId="02951256" w14:textId="77777777" w:rsidR="00E65F90" w:rsidRPr="00AD0A19" w:rsidRDefault="00E65F90" w:rsidP="00E65F90">
      <w:pPr>
        <w:pStyle w:val="afa"/>
        <w:numPr>
          <w:ilvl w:val="0"/>
          <w:numId w:val="21"/>
        </w:numPr>
        <w:spacing w:after="120"/>
        <w:ind w:firstLineChars="0"/>
        <w:jc w:val="both"/>
        <w:rPr>
          <w:rFonts w:ascii="Times New Roman" w:hAnsi="Times New Roman" w:cs="Times New Roman"/>
          <w:b/>
          <w:noProof w:val="0"/>
          <w:sz w:val="22"/>
          <w:szCs w:val="22"/>
        </w:rPr>
      </w:pPr>
      <w:r>
        <w:rPr>
          <w:rFonts w:ascii="Times New Roman" w:hAnsi="Times New Roman" w:cs="Times New Roman"/>
          <w:b/>
          <w:noProof w:val="0"/>
          <w:sz w:val="22"/>
          <w:szCs w:val="22"/>
        </w:rPr>
        <w:t>Vector or matrix b</w:t>
      </w:r>
      <w:r w:rsidRPr="00AD0A19">
        <w:rPr>
          <w:rFonts w:ascii="Times New Roman" w:hAnsi="Times New Roman" w:cs="Times New Roman"/>
          <w:b/>
          <w:noProof w:val="0"/>
          <w:sz w:val="22"/>
          <w:szCs w:val="22"/>
        </w:rPr>
        <w:t>asis based channel representation</w:t>
      </w:r>
    </w:p>
    <w:p w14:paraId="2BED1DCC" w14:textId="77777777" w:rsidR="00E65F90" w:rsidRPr="00AD0A19" w:rsidRDefault="00E65F90" w:rsidP="00E65F90">
      <w:pPr>
        <w:pStyle w:val="afa"/>
        <w:numPr>
          <w:ilvl w:val="0"/>
          <w:numId w:val="21"/>
        </w:numPr>
        <w:spacing w:after="120"/>
        <w:ind w:firstLineChars="0"/>
        <w:jc w:val="both"/>
        <w:rPr>
          <w:rFonts w:ascii="Times New Roman" w:hAnsi="Times New Roman" w:cs="Times New Roman"/>
          <w:b/>
          <w:noProof w:val="0"/>
          <w:sz w:val="22"/>
          <w:szCs w:val="22"/>
        </w:rPr>
      </w:pPr>
      <w:r w:rsidRPr="00AD0A19">
        <w:rPr>
          <w:rFonts w:ascii="Times New Roman" w:hAnsi="Times New Roman" w:cs="Times New Roman"/>
          <w:b/>
          <w:noProof w:val="0"/>
          <w:sz w:val="22"/>
          <w:szCs w:val="22"/>
        </w:rPr>
        <w:t>Dimension of the channel representation</w:t>
      </w:r>
    </w:p>
    <w:p w14:paraId="429CE990" w14:textId="77777777" w:rsidR="00E65F90" w:rsidRDefault="00E65F90" w:rsidP="00E65F90">
      <w:pPr>
        <w:pStyle w:val="afa"/>
        <w:numPr>
          <w:ilvl w:val="0"/>
          <w:numId w:val="21"/>
        </w:numPr>
        <w:spacing w:after="120"/>
        <w:ind w:firstLineChars="0"/>
        <w:jc w:val="both"/>
        <w:rPr>
          <w:rFonts w:ascii="Times New Roman" w:hAnsi="Times New Roman" w:cs="Times New Roman"/>
          <w:b/>
          <w:noProof w:val="0"/>
          <w:sz w:val="22"/>
          <w:szCs w:val="22"/>
        </w:rPr>
      </w:pPr>
      <w:r w:rsidRPr="00AD0A19">
        <w:rPr>
          <w:rFonts w:ascii="Times New Roman" w:hAnsi="Times New Roman" w:cs="Times New Roman"/>
          <w:b/>
          <w:noProof w:val="0"/>
          <w:sz w:val="22"/>
          <w:szCs w:val="22"/>
        </w:rPr>
        <w:t>Feedback resolution including beam number, quantization resolution for amplitude and phase</w:t>
      </w:r>
    </w:p>
    <w:p w14:paraId="453D2C53" w14:textId="77777777" w:rsidR="00E65F90" w:rsidRPr="00E65F90" w:rsidRDefault="00E65F90" w:rsidP="00E65F90">
      <w:pPr>
        <w:spacing w:after="120"/>
        <w:jc w:val="both"/>
        <w:rPr>
          <w:rFonts w:eastAsia="宋体"/>
          <w:b/>
          <w:noProof w:val="0"/>
          <w:sz w:val="22"/>
          <w:szCs w:val="22"/>
          <w:lang w:eastAsia="zh-CN"/>
        </w:rPr>
      </w:pPr>
      <w:r w:rsidRPr="00E65F90">
        <w:rPr>
          <w:rFonts w:eastAsia="宋体"/>
          <w:b/>
          <w:noProof w:val="0"/>
          <w:sz w:val="22"/>
          <w:szCs w:val="22"/>
          <w:lang w:eastAsia="zh-CN"/>
        </w:rPr>
        <w:t>Proposal 4: Use DFT vectors to construct the vector or matrix basis.</w:t>
      </w:r>
    </w:p>
    <w:p w14:paraId="4E0AB5B3" w14:textId="77777777" w:rsidR="00E65F90" w:rsidRPr="00E65F90" w:rsidRDefault="00E65F90" w:rsidP="00E65F90">
      <w:pPr>
        <w:spacing w:after="120"/>
        <w:jc w:val="both"/>
        <w:rPr>
          <w:rFonts w:eastAsia="宋体"/>
          <w:b/>
          <w:noProof w:val="0"/>
          <w:sz w:val="22"/>
          <w:szCs w:val="22"/>
          <w:lang w:eastAsia="zh-CN"/>
        </w:rPr>
      </w:pPr>
      <w:r w:rsidRPr="00E65F90">
        <w:rPr>
          <w:rFonts w:eastAsia="宋体"/>
          <w:b/>
          <w:noProof w:val="0"/>
          <w:sz w:val="22"/>
          <w:szCs w:val="22"/>
          <w:lang w:eastAsia="zh-CN"/>
        </w:rPr>
        <w:t>Proposal 5: Strive to unify the codebook design and the feedback design for beam selection based codebook and beam combination based codebook if both are supported in NR.</w:t>
      </w:r>
    </w:p>
    <w:p w14:paraId="49CFC2D6" w14:textId="6C54B4DE" w:rsidR="008656F5" w:rsidRDefault="00E65F90" w:rsidP="00E65F90">
      <w:pPr>
        <w:spacing w:after="120"/>
        <w:jc w:val="both"/>
        <w:rPr>
          <w:rFonts w:eastAsia="宋体"/>
          <w:b/>
          <w:noProof w:val="0"/>
          <w:sz w:val="22"/>
          <w:szCs w:val="22"/>
          <w:lang w:eastAsia="zh-CN"/>
        </w:rPr>
      </w:pPr>
      <w:r w:rsidRPr="00E65F90">
        <w:rPr>
          <w:rFonts w:eastAsia="宋体"/>
          <w:b/>
          <w:noProof w:val="0"/>
          <w:sz w:val="22"/>
          <w:szCs w:val="22"/>
          <w:lang w:eastAsia="zh-CN"/>
        </w:rPr>
        <w:t>Proposal 6: Strive to unify the Type I and Type II feedback design for NR.</w:t>
      </w:r>
    </w:p>
    <w:p w14:paraId="08AB86B0" w14:textId="073F7A9D" w:rsidR="00E65F90" w:rsidRDefault="00E65F90" w:rsidP="00E65F90">
      <w:pPr>
        <w:spacing w:after="120"/>
        <w:jc w:val="both"/>
        <w:rPr>
          <w:rFonts w:eastAsia="宋体"/>
          <w:b/>
          <w:noProof w:val="0"/>
          <w:sz w:val="22"/>
          <w:szCs w:val="22"/>
          <w:lang w:eastAsia="zh-CN"/>
        </w:rPr>
      </w:pPr>
      <w:r w:rsidRPr="008656F5">
        <w:rPr>
          <w:rFonts w:eastAsia="宋体"/>
          <w:b/>
          <w:noProof w:val="0"/>
          <w:sz w:val="22"/>
          <w:szCs w:val="22"/>
          <w:lang w:eastAsia="zh-CN"/>
        </w:rPr>
        <w:t>Proposal 7: Support UE selected CSI reporting setting of the CSI type.</w:t>
      </w:r>
    </w:p>
    <w:p w14:paraId="5F220363" w14:textId="77777777" w:rsidR="00E65F90" w:rsidRPr="00FC55D6" w:rsidRDefault="00E65F90" w:rsidP="00E65F90">
      <w:pPr>
        <w:spacing w:after="120"/>
        <w:jc w:val="both"/>
        <w:rPr>
          <w:rFonts w:eastAsia="宋体"/>
          <w:b/>
          <w:noProof w:val="0"/>
          <w:sz w:val="22"/>
          <w:szCs w:val="22"/>
          <w:lang w:eastAsia="zh-CN"/>
        </w:rPr>
      </w:pPr>
      <w:r>
        <w:rPr>
          <w:rFonts w:eastAsiaTheme="minorEastAsia" w:hint="eastAsia"/>
          <w:b/>
          <w:noProof w:val="0"/>
          <w:sz w:val="22"/>
          <w:szCs w:val="22"/>
          <w:lang w:eastAsia="ja-JP"/>
        </w:rPr>
        <w:t>Observation</w:t>
      </w:r>
      <w:r w:rsidRPr="00FC55D6">
        <w:rPr>
          <w:rFonts w:eastAsia="宋体"/>
          <w:b/>
          <w:noProof w:val="0"/>
          <w:sz w:val="22"/>
          <w:szCs w:val="22"/>
          <w:lang w:eastAsia="zh-CN"/>
        </w:rPr>
        <w:t xml:space="preserve"> </w:t>
      </w:r>
      <w:r>
        <w:rPr>
          <w:rFonts w:eastAsiaTheme="minorEastAsia" w:hint="eastAsia"/>
          <w:b/>
          <w:noProof w:val="0"/>
          <w:sz w:val="22"/>
          <w:szCs w:val="22"/>
          <w:lang w:eastAsia="ja-JP"/>
        </w:rPr>
        <w:t>1</w:t>
      </w:r>
      <w:r w:rsidRPr="00FC55D6">
        <w:rPr>
          <w:rFonts w:eastAsia="宋体"/>
          <w:b/>
          <w:noProof w:val="0"/>
          <w:sz w:val="22"/>
          <w:szCs w:val="22"/>
          <w:lang w:eastAsia="zh-CN"/>
        </w:rPr>
        <w:t xml:space="preserve">: </w:t>
      </w:r>
      <w:r>
        <w:rPr>
          <w:rFonts w:eastAsiaTheme="minorEastAsia" w:hint="eastAsia"/>
          <w:b/>
          <w:noProof w:val="0"/>
          <w:sz w:val="22"/>
          <w:szCs w:val="22"/>
          <w:lang w:eastAsia="ja-JP"/>
        </w:rPr>
        <w:t>Followings are the criteria to determine</w:t>
      </w:r>
      <w:r>
        <w:rPr>
          <w:rFonts w:eastAsia="宋体"/>
          <w:b/>
          <w:noProof w:val="0"/>
          <w:sz w:val="22"/>
          <w:szCs w:val="22"/>
          <w:lang w:eastAsia="zh-CN"/>
        </w:rPr>
        <w:t xml:space="preserve"> </w:t>
      </w:r>
      <w:r w:rsidRPr="00FC55D6">
        <w:rPr>
          <w:rFonts w:eastAsia="宋体"/>
          <w:b/>
          <w:noProof w:val="0"/>
          <w:sz w:val="22"/>
          <w:szCs w:val="22"/>
          <w:lang w:eastAsia="zh-CN"/>
        </w:rPr>
        <w:t xml:space="preserve">Type I and Type II feedback </w:t>
      </w:r>
      <w:r>
        <w:rPr>
          <w:rFonts w:eastAsiaTheme="minorEastAsia" w:hint="eastAsia"/>
          <w:b/>
          <w:noProof w:val="0"/>
          <w:sz w:val="22"/>
          <w:szCs w:val="22"/>
          <w:lang w:eastAsia="ja-JP"/>
        </w:rPr>
        <w:t>design for NR</w:t>
      </w:r>
      <w:r w:rsidRPr="00FC55D6">
        <w:rPr>
          <w:rFonts w:eastAsia="宋体"/>
          <w:b/>
          <w:noProof w:val="0"/>
          <w:sz w:val="22"/>
          <w:szCs w:val="22"/>
          <w:lang w:eastAsia="zh-CN"/>
        </w:rPr>
        <w:t>.</w:t>
      </w:r>
    </w:p>
    <w:p w14:paraId="36E8C694" w14:textId="77777777" w:rsidR="00E65F90" w:rsidRPr="00FC55D6" w:rsidRDefault="00E65F90" w:rsidP="00E65F90">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Performance</w:t>
      </w:r>
    </w:p>
    <w:p w14:paraId="1B16FEE6" w14:textId="77777777" w:rsidR="00E65F90" w:rsidRPr="00FC55D6" w:rsidRDefault="00E65F90" w:rsidP="00E65F90">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UE complexity</w:t>
      </w:r>
    </w:p>
    <w:p w14:paraId="5C3D7CF1" w14:textId="77777777" w:rsidR="00E65F90" w:rsidRPr="00FC55D6" w:rsidRDefault="00E65F90" w:rsidP="00E65F90">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latency</w:t>
      </w:r>
    </w:p>
    <w:p w14:paraId="294F93B5" w14:textId="610CCD46" w:rsidR="00E65F90" w:rsidRDefault="00E65F90" w:rsidP="00E65F90">
      <w:pPr>
        <w:pStyle w:val="afa"/>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overhead</w:t>
      </w:r>
    </w:p>
    <w:p w14:paraId="47C32803" w14:textId="77777777" w:rsidR="00E65F90" w:rsidRPr="00E65F90" w:rsidRDefault="00E65F90" w:rsidP="00E65F90">
      <w:pPr>
        <w:spacing w:after="120"/>
        <w:jc w:val="both"/>
        <w:rPr>
          <w:rFonts w:eastAsiaTheme="minorEastAsia"/>
          <w:b/>
          <w:noProof w:val="0"/>
          <w:sz w:val="22"/>
          <w:szCs w:val="22"/>
          <w:lang w:eastAsia="ja-JP"/>
        </w:rPr>
      </w:pPr>
      <w:r w:rsidRPr="00E65F90">
        <w:rPr>
          <w:rFonts w:eastAsiaTheme="minorEastAsia"/>
          <w:b/>
          <w:noProof w:val="0"/>
          <w:sz w:val="22"/>
          <w:szCs w:val="22"/>
          <w:lang w:eastAsia="ja-JP"/>
        </w:rPr>
        <w:t xml:space="preserve">Observation </w:t>
      </w:r>
      <w:r w:rsidRPr="00E65F90">
        <w:rPr>
          <w:rFonts w:eastAsiaTheme="minorEastAsia" w:hint="eastAsia"/>
          <w:b/>
          <w:noProof w:val="0"/>
          <w:sz w:val="22"/>
          <w:szCs w:val="22"/>
          <w:lang w:eastAsia="ja-JP"/>
        </w:rPr>
        <w:t>2</w:t>
      </w:r>
      <w:r w:rsidRPr="00E65F90">
        <w:rPr>
          <w:rFonts w:eastAsiaTheme="minorEastAsia"/>
          <w:b/>
          <w:noProof w:val="0"/>
          <w:sz w:val="22"/>
          <w:szCs w:val="22"/>
          <w:lang w:eastAsia="ja-JP"/>
        </w:rPr>
        <w:t>: Antenna port layout for codebook design can be further studied.</w:t>
      </w:r>
    </w:p>
    <w:p w14:paraId="6105453E" w14:textId="77777777" w:rsidR="00E65F90" w:rsidRPr="00E65F90" w:rsidRDefault="00E65F90" w:rsidP="00E65F90">
      <w:pPr>
        <w:spacing w:after="120"/>
        <w:jc w:val="both"/>
        <w:rPr>
          <w:rFonts w:eastAsiaTheme="minorEastAsia"/>
          <w:b/>
          <w:noProof w:val="0"/>
          <w:sz w:val="22"/>
          <w:szCs w:val="22"/>
          <w:lang w:eastAsia="ja-JP"/>
        </w:rPr>
      </w:pPr>
      <w:r w:rsidRPr="00E65F90">
        <w:rPr>
          <w:rFonts w:eastAsiaTheme="minorEastAsia"/>
          <w:b/>
          <w:noProof w:val="0"/>
          <w:sz w:val="22"/>
          <w:szCs w:val="22"/>
          <w:lang w:eastAsia="ja-JP"/>
        </w:rPr>
        <w:t xml:space="preserve">Observation </w:t>
      </w:r>
      <w:r w:rsidRPr="00E65F90">
        <w:rPr>
          <w:rFonts w:eastAsiaTheme="minorEastAsia" w:hint="eastAsia"/>
          <w:b/>
          <w:noProof w:val="0"/>
          <w:sz w:val="22"/>
          <w:szCs w:val="22"/>
          <w:lang w:eastAsia="ja-JP"/>
        </w:rPr>
        <w:t>3</w:t>
      </w:r>
      <w:r w:rsidRPr="00E65F90">
        <w:rPr>
          <w:rFonts w:eastAsiaTheme="minorEastAsia"/>
          <w:b/>
          <w:noProof w:val="0"/>
          <w:sz w:val="22"/>
          <w:szCs w:val="22"/>
          <w:lang w:eastAsia="ja-JP"/>
        </w:rPr>
        <w:t xml:space="preserve">: </w:t>
      </w:r>
      <w:r w:rsidRPr="00E65F90">
        <w:rPr>
          <w:rFonts w:eastAsiaTheme="minorEastAsia" w:hint="eastAsia"/>
          <w:b/>
          <w:noProof w:val="0"/>
          <w:sz w:val="22"/>
          <w:szCs w:val="22"/>
          <w:lang w:eastAsia="ja-JP"/>
        </w:rPr>
        <w:t>Combination of o</w:t>
      </w:r>
      <w:r w:rsidRPr="00E65F90">
        <w:rPr>
          <w:rFonts w:eastAsiaTheme="minorEastAsia"/>
          <w:b/>
          <w:noProof w:val="0"/>
          <w:sz w:val="22"/>
          <w:szCs w:val="22"/>
          <w:lang w:eastAsia="ja-JP"/>
        </w:rPr>
        <w:t xml:space="preserve">ver-sampling factor </w:t>
      </w:r>
      <w:r w:rsidRPr="00E65F90">
        <w:rPr>
          <w:rFonts w:eastAsiaTheme="minorEastAsia" w:hint="eastAsia"/>
          <w:b/>
          <w:noProof w:val="0"/>
          <w:sz w:val="22"/>
          <w:szCs w:val="22"/>
          <w:lang w:eastAsia="ja-JP"/>
        </w:rPr>
        <w:t>should</w:t>
      </w:r>
      <w:r w:rsidRPr="00E65F90">
        <w:rPr>
          <w:rFonts w:eastAsiaTheme="minorEastAsia"/>
          <w:b/>
          <w:noProof w:val="0"/>
          <w:sz w:val="22"/>
          <w:szCs w:val="22"/>
          <w:lang w:eastAsia="ja-JP"/>
        </w:rPr>
        <w:t xml:space="preserve"> be further </w:t>
      </w:r>
      <w:r w:rsidRPr="00E65F90">
        <w:rPr>
          <w:rFonts w:eastAsiaTheme="minorEastAsia" w:hint="eastAsia"/>
          <w:b/>
          <w:noProof w:val="0"/>
          <w:sz w:val="22"/>
          <w:szCs w:val="22"/>
          <w:lang w:eastAsia="ja-JP"/>
        </w:rPr>
        <w:t>reduced compared to Rel. 13 LTE codebook</w:t>
      </w:r>
      <w:r w:rsidRPr="00E65F90">
        <w:rPr>
          <w:rFonts w:eastAsiaTheme="minorEastAsia"/>
          <w:b/>
          <w:noProof w:val="0"/>
          <w:sz w:val="22"/>
          <w:szCs w:val="22"/>
          <w:lang w:eastAsia="ja-JP"/>
        </w:rPr>
        <w:t>.</w:t>
      </w:r>
    </w:p>
    <w:p w14:paraId="432BD8E3" w14:textId="1F38B77B" w:rsidR="00E65F90" w:rsidRDefault="00E65F90" w:rsidP="00E65F90">
      <w:pPr>
        <w:spacing w:after="120"/>
        <w:jc w:val="both"/>
        <w:rPr>
          <w:rFonts w:eastAsiaTheme="minorEastAsia"/>
          <w:b/>
          <w:noProof w:val="0"/>
          <w:sz w:val="22"/>
          <w:szCs w:val="22"/>
          <w:lang w:eastAsia="ja-JP"/>
        </w:rPr>
      </w:pPr>
      <w:r w:rsidRPr="00E65F90">
        <w:rPr>
          <w:rFonts w:eastAsiaTheme="minorEastAsia"/>
          <w:b/>
          <w:noProof w:val="0"/>
          <w:sz w:val="22"/>
          <w:szCs w:val="22"/>
          <w:lang w:eastAsia="ja-JP"/>
        </w:rPr>
        <w:t xml:space="preserve">Observation </w:t>
      </w:r>
      <w:r w:rsidRPr="00E65F90">
        <w:rPr>
          <w:rFonts w:eastAsiaTheme="minorEastAsia" w:hint="eastAsia"/>
          <w:b/>
          <w:noProof w:val="0"/>
          <w:sz w:val="22"/>
          <w:szCs w:val="22"/>
          <w:lang w:eastAsia="ja-JP"/>
        </w:rPr>
        <w:t>4</w:t>
      </w:r>
      <w:r w:rsidRPr="00E65F90">
        <w:rPr>
          <w:rFonts w:eastAsiaTheme="minorEastAsia"/>
          <w:b/>
          <w:noProof w:val="0"/>
          <w:sz w:val="22"/>
          <w:szCs w:val="22"/>
          <w:lang w:eastAsia="ja-JP"/>
        </w:rPr>
        <w:t>: Beam group size and beam group pattern can be studied.</w:t>
      </w:r>
    </w:p>
    <w:p w14:paraId="52C9877E" w14:textId="77777777" w:rsidR="009952E9" w:rsidRDefault="009952E9" w:rsidP="009952E9">
      <w:pPr>
        <w:spacing w:after="120"/>
        <w:jc w:val="both"/>
        <w:rPr>
          <w:rFonts w:eastAsia="宋体"/>
          <w:b/>
          <w:noProof w:val="0"/>
          <w:sz w:val="22"/>
          <w:szCs w:val="22"/>
          <w:lang w:eastAsia="zh-CN"/>
        </w:rPr>
      </w:pPr>
      <w:r w:rsidRPr="00DD4EE9">
        <w:rPr>
          <w:rFonts w:eastAsia="宋体"/>
          <w:b/>
          <w:noProof w:val="0"/>
          <w:sz w:val="22"/>
          <w:szCs w:val="22"/>
          <w:lang w:eastAsia="zh-CN"/>
        </w:rPr>
        <w:lastRenderedPageBreak/>
        <w:t xml:space="preserve">Observation </w:t>
      </w:r>
      <w:r>
        <w:rPr>
          <w:rFonts w:eastAsia="宋体" w:hint="eastAsia"/>
          <w:b/>
          <w:noProof w:val="0"/>
          <w:sz w:val="22"/>
          <w:szCs w:val="22"/>
          <w:lang w:eastAsia="zh-CN"/>
        </w:rPr>
        <w:t>5</w:t>
      </w:r>
      <w:r w:rsidRPr="00DD4EE9">
        <w:rPr>
          <w:rFonts w:eastAsia="宋体"/>
          <w:b/>
          <w:noProof w:val="0"/>
          <w:sz w:val="22"/>
          <w:szCs w:val="22"/>
          <w:lang w:eastAsia="zh-CN"/>
        </w:rPr>
        <w:t>:</w:t>
      </w:r>
      <w:r>
        <w:rPr>
          <w:rFonts w:eastAsia="宋体"/>
          <w:b/>
          <w:noProof w:val="0"/>
          <w:sz w:val="22"/>
          <w:szCs w:val="22"/>
          <w:lang w:eastAsia="zh-CN"/>
        </w:rPr>
        <w:t xml:space="preserve"> With more DFT vectors combination, the quantization error gets smaller.</w:t>
      </w:r>
    </w:p>
    <w:p w14:paraId="185FD48D" w14:textId="77777777" w:rsidR="009952E9" w:rsidRDefault="009952E9" w:rsidP="009952E9">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Pr>
          <w:rFonts w:eastAsia="宋体" w:hint="eastAsia"/>
          <w:b/>
          <w:noProof w:val="0"/>
          <w:sz w:val="22"/>
          <w:szCs w:val="22"/>
          <w:lang w:eastAsia="zh-CN"/>
        </w:rPr>
        <w:t>6</w:t>
      </w:r>
      <w:r w:rsidRPr="00DD4EE9">
        <w:rPr>
          <w:rFonts w:eastAsia="宋体"/>
          <w:b/>
          <w:noProof w:val="0"/>
          <w:sz w:val="22"/>
          <w:szCs w:val="22"/>
          <w:lang w:eastAsia="zh-CN"/>
        </w:rPr>
        <w:t>:</w:t>
      </w:r>
      <w:r>
        <w:rPr>
          <w:rFonts w:eastAsia="宋体"/>
          <w:b/>
          <w:noProof w:val="0"/>
          <w:sz w:val="22"/>
          <w:szCs w:val="22"/>
          <w:lang w:eastAsia="zh-CN"/>
        </w:rPr>
        <w:t xml:space="preserve"> For the beam pattern construction, the quantization error of unrestricted beam selection is smaller than 4 beams group and 8 beams group.</w:t>
      </w:r>
    </w:p>
    <w:p w14:paraId="5DE3B330" w14:textId="5992E5CE" w:rsidR="009952E9" w:rsidRPr="004E6873" w:rsidRDefault="009952E9" w:rsidP="00E65F90">
      <w:pPr>
        <w:spacing w:after="120"/>
        <w:jc w:val="both"/>
        <w:rPr>
          <w:rFonts w:eastAsia="宋体"/>
          <w:b/>
          <w:noProof w:val="0"/>
          <w:sz w:val="22"/>
          <w:szCs w:val="22"/>
          <w:lang w:eastAsia="zh-CN"/>
        </w:rPr>
      </w:pPr>
      <w:r w:rsidRPr="00DD4EE9">
        <w:rPr>
          <w:rFonts w:eastAsia="宋体"/>
          <w:b/>
          <w:noProof w:val="0"/>
          <w:sz w:val="22"/>
          <w:szCs w:val="22"/>
          <w:lang w:eastAsia="zh-CN"/>
        </w:rPr>
        <w:t xml:space="preserve">Observation </w:t>
      </w:r>
      <w:r>
        <w:rPr>
          <w:rFonts w:eastAsia="宋体" w:hint="eastAsia"/>
          <w:b/>
          <w:noProof w:val="0"/>
          <w:sz w:val="22"/>
          <w:szCs w:val="22"/>
          <w:lang w:eastAsia="zh-CN"/>
        </w:rPr>
        <w:t>7</w:t>
      </w:r>
      <w:r w:rsidRPr="00DD4EE9">
        <w:rPr>
          <w:rFonts w:eastAsia="宋体"/>
          <w:b/>
          <w:noProof w:val="0"/>
          <w:sz w:val="22"/>
          <w:szCs w:val="22"/>
          <w:lang w:eastAsia="zh-CN"/>
        </w:rPr>
        <w:t>:</w:t>
      </w:r>
      <w:r>
        <w:rPr>
          <w:rFonts w:eastAsia="宋体"/>
          <w:b/>
          <w:noProof w:val="0"/>
          <w:sz w:val="22"/>
          <w:szCs w:val="22"/>
          <w:lang w:eastAsia="zh-CN"/>
        </w:rPr>
        <w:t xml:space="preserve"> For phase quantization, 8-PSK performs close to QPSK.</w:t>
      </w:r>
    </w:p>
    <w:p w14:paraId="5FC6ECD0" w14:textId="44058F7C" w:rsidR="0041628A" w:rsidRPr="00DD4EE9" w:rsidRDefault="0041628A" w:rsidP="00C44F8A">
      <w:pPr>
        <w:pStyle w:val="1"/>
        <w:numPr>
          <w:ilvl w:val="0"/>
          <w:numId w:val="0"/>
        </w:numPr>
        <w:spacing w:after="120"/>
        <w:rPr>
          <w:rFonts w:ascii="Times New Roman" w:hAnsi="Times New Roman"/>
          <w:b/>
          <w:sz w:val="24"/>
          <w:szCs w:val="22"/>
          <w:lang w:val="en-US"/>
        </w:rPr>
      </w:pPr>
      <w:r w:rsidRPr="00DD4EE9">
        <w:rPr>
          <w:rFonts w:ascii="Times New Roman" w:hAnsi="Times New Roman"/>
          <w:b/>
          <w:sz w:val="24"/>
          <w:szCs w:val="22"/>
          <w:lang w:val="en-US"/>
        </w:rPr>
        <w:t>References</w:t>
      </w:r>
    </w:p>
    <w:p w14:paraId="7F57EA7D" w14:textId="04C0F677" w:rsidR="00B2383D" w:rsidRPr="00662903" w:rsidRDefault="00B5300C" w:rsidP="00E74CEE">
      <w:pPr>
        <w:pStyle w:val="afa"/>
        <w:widowControl w:val="0"/>
        <w:numPr>
          <w:ilvl w:val="0"/>
          <w:numId w:val="5"/>
        </w:numPr>
        <w:spacing w:after="60"/>
        <w:ind w:firstLineChars="0"/>
        <w:jc w:val="both"/>
        <w:rPr>
          <w:rFonts w:eastAsiaTheme="minorEastAsia"/>
          <w:noProof w:val="0"/>
          <w:sz w:val="22"/>
          <w:szCs w:val="22"/>
          <w:lang w:eastAsia="ja-JP"/>
        </w:rPr>
      </w:pPr>
      <w:r w:rsidRPr="00DD4EE9">
        <w:rPr>
          <w:rFonts w:ascii="Times New Roman" w:hAnsi="Times New Roman" w:cs="Times New Roman"/>
          <w:noProof w:val="0"/>
          <w:kern w:val="2"/>
          <w:sz w:val="22"/>
          <w:szCs w:val="22"/>
        </w:rPr>
        <w:t>3GPP, “Draft Report of 3GPP TSG RAN WG1 #8</w:t>
      </w:r>
      <w:r w:rsidR="00AA35F3" w:rsidRPr="00DD4EE9">
        <w:rPr>
          <w:rFonts w:ascii="Times New Roman" w:hAnsi="Times New Roman" w:cs="Times New Roman"/>
          <w:noProof w:val="0"/>
          <w:kern w:val="2"/>
          <w:sz w:val="22"/>
          <w:szCs w:val="22"/>
        </w:rPr>
        <w:t>6</w:t>
      </w:r>
      <w:r w:rsidR="008D1375">
        <w:rPr>
          <w:rFonts w:ascii="Times New Roman" w:hAnsi="Times New Roman" w:cs="Times New Roman"/>
          <w:noProof w:val="0"/>
          <w:kern w:val="2"/>
          <w:sz w:val="22"/>
          <w:szCs w:val="22"/>
        </w:rPr>
        <w:t>bis</w:t>
      </w:r>
      <w:r w:rsidRPr="00DD4EE9">
        <w:rPr>
          <w:rFonts w:ascii="Times New Roman" w:hAnsi="Times New Roman" w:cs="Times New Roman"/>
          <w:noProof w:val="0"/>
          <w:kern w:val="2"/>
          <w:sz w:val="22"/>
          <w:szCs w:val="22"/>
        </w:rPr>
        <w:t xml:space="preserve"> (v0.</w:t>
      </w:r>
      <w:r w:rsidR="00AA35F3" w:rsidRPr="00DD4EE9">
        <w:rPr>
          <w:rFonts w:ascii="Times New Roman" w:hAnsi="Times New Roman" w:cs="Times New Roman"/>
          <w:noProof w:val="0"/>
          <w:kern w:val="2"/>
          <w:sz w:val="22"/>
          <w:szCs w:val="22"/>
        </w:rPr>
        <w:t>2</w:t>
      </w:r>
      <w:r w:rsidR="008D1375">
        <w:rPr>
          <w:rFonts w:ascii="Times New Roman" w:hAnsi="Times New Roman" w:cs="Times New Roman"/>
          <w:noProof w:val="0"/>
          <w:kern w:val="2"/>
          <w:sz w:val="22"/>
          <w:szCs w:val="22"/>
        </w:rPr>
        <w:t>.0)”,</w:t>
      </w:r>
      <w:r w:rsidR="00DD4EE9">
        <w:rPr>
          <w:rFonts w:ascii="Times New Roman" w:eastAsiaTheme="minorEastAsia" w:hAnsi="Times New Roman" w:cs="Times New Roman" w:hint="eastAsia"/>
          <w:noProof w:val="0"/>
          <w:kern w:val="2"/>
          <w:sz w:val="22"/>
          <w:szCs w:val="22"/>
          <w:lang w:eastAsia="ja-JP"/>
        </w:rPr>
        <w:t xml:space="preserve"> </w:t>
      </w:r>
      <w:r w:rsidR="008D1375">
        <w:rPr>
          <w:rFonts w:ascii="Times New Roman" w:hAnsi="Times New Roman" w:cs="Times New Roman"/>
          <w:noProof w:val="0"/>
          <w:kern w:val="2"/>
          <w:sz w:val="22"/>
          <w:szCs w:val="22"/>
        </w:rPr>
        <w:t>Oct.</w:t>
      </w:r>
      <w:r w:rsidRPr="00DD4EE9">
        <w:rPr>
          <w:rFonts w:ascii="Times New Roman" w:hAnsi="Times New Roman" w:cs="Times New Roman"/>
          <w:noProof w:val="0"/>
          <w:kern w:val="2"/>
          <w:sz w:val="22"/>
          <w:szCs w:val="22"/>
        </w:rPr>
        <w:t>,</w:t>
      </w:r>
      <w:r w:rsidR="00AA35F3" w:rsidRPr="00DD4EE9">
        <w:rPr>
          <w:rFonts w:ascii="Times New Roman" w:hAnsi="Times New Roman" w:cs="Times New Roman"/>
          <w:noProof w:val="0"/>
          <w:kern w:val="2"/>
          <w:sz w:val="22"/>
          <w:szCs w:val="22"/>
        </w:rPr>
        <w:t xml:space="preserve"> </w:t>
      </w:r>
      <w:r w:rsidRPr="00DD4EE9">
        <w:rPr>
          <w:rFonts w:ascii="Times New Roman" w:hAnsi="Times New Roman" w:cs="Times New Roman"/>
          <w:noProof w:val="0"/>
          <w:kern w:val="2"/>
          <w:sz w:val="22"/>
          <w:szCs w:val="22"/>
        </w:rPr>
        <w:t>2016.</w:t>
      </w:r>
    </w:p>
    <w:p w14:paraId="79BBDE16" w14:textId="2DB47847" w:rsidR="00662903" w:rsidRPr="00662903" w:rsidRDefault="00662903" w:rsidP="00E74CEE">
      <w:pPr>
        <w:pStyle w:val="afa"/>
        <w:widowControl w:val="0"/>
        <w:numPr>
          <w:ilvl w:val="0"/>
          <w:numId w:val="5"/>
        </w:numPr>
        <w:spacing w:after="60"/>
        <w:ind w:firstLineChars="0"/>
        <w:jc w:val="both"/>
        <w:rPr>
          <w:rFonts w:eastAsiaTheme="minorEastAsia"/>
          <w:noProof w:val="0"/>
          <w:sz w:val="22"/>
          <w:szCs w:val="22"/>
          <w:lang w:eastAsia="ja-JP"/>
        </w:rPr>
      </w:pPr>
      <w:r w:rsidRPr="00DD4EE9">
        <w:rPr>
          <w:rFonts w:ascii="Times New Roman" w:hAnsi="Times New Roman" w:cs="Times New Roman"/>
          <w:noProof w:val="0"/>
          <w:kern w:val="2"/>
          <w:sz w:val="22"/>
          <w:szCs w:val="22"/>
        </w:rPr>
        <w:t>3GPP</w:t>
      </w:r>
      <w:r>
        <w:rPr>
          <w:rFonts w:ascii="Times New Roman" w:hAnsi="Times New Roman" w:cs="Times New Roman" w:hint="eastAsia"/>
          <w:noProof w:val="0"/>
          <w:kern w:val="2"/>
          <w:sz w:val="22"/>
          <w:szCs w:val="22"/>
        </w:rPr>
        <w:t>,</w:t>
      </w:r>
      <w:r w:rsidRPr="00DD4EE9">
        <w:rPr>
          <w:rFonts w:ascii="Times New Roman" w:hAnsi="Times New Roman" w:cs="Times New Roman"/>
          <w:noProof w:val="0"/>
          <w:kern w:val="2"/>
          <w:sz w:val="22"/>
          <w:szCs w:val="22"/>
        </w:rPr>
        <w:t xml:space="preserve"> “Draft Report of 3GPP TSG RAN WG1 #8</w:t>
      </w:r>
      <w:r>
        <w:rPr>
          <w:rFonts w:ascii="Times New Roman" w:hAnsi="Times New Roman" w:cs="Times New Roman" w:hint="eastAsia"/>
          <w:noProof w:val="0"/>
          <w:kern w:val="2"/>
          <w:sz w:val="22"/>
          <w:szCs w:val="22"/>
        </w:rPr>
        <w:t>7</w:t>
      </w:r>
      <w:r w:rsidRPr="00DD4EE9">
        <w:rPr>
          <w:rFonts w:ascii="Times New Roman" w:hAnsi="Times New Roman" w:cs="Times New Roman"/>
          <w:noProof w:val="0"/>
          <w:kern w:val="2"/>
          <w:sz w:val="22"/>
          <w:szCs w:val="22"/>
        </w:rPr>
        <w:t xml:space="preserve"> (v0.</w:t>
      </w:r>
      <w:r>
        <w:rPr>
          <w:rFonts w:ascii="Times New Roman" w:hAnsi="Times New Roman" w:cs="Times New Roman" w:hint="eastAsia"/>
          <w:noProof w:val="0"/>
          <w:kern w:val="2"/>
          <w:sz w:val="22"/>
          <w:szCs w:val="22"/>
        </w:rPr>
        <w:t>1</w:t>
      </w:r>
      <w:r>
        <w:rPr>
          <w:rFonts w:ascii="Times New Roman" w:hAnsi="Times New Roman" w:cs="Times New Roman"/>
          <w:noProof w:val="0"/>
          <w:kern w:val="2"/>
          <w:sz w:val="22"/>
          <w:szCs w:val="22"/>
        </w:rPr>
        <w:t>.0)”,</w:t>
      </w:r>
      <w:r>
        <w:rPr>
          <w:rFonts w:ascii="Times New Roman" w:eastAsiaTheme="minorEastAsia" w:hAnsi="Times New Roman" w:cs="Times New Roman" w:hint="eastAsia"/>
          <w:noProof w:val="0"/>
          <w:kern w:val="2"/>
          <w:sz w:val="22"/>
          <w:szCs w:val="22"/>
          <w:lang w:eastAsia="ja-JP"/>
        </w:rPr>
        <w:t xml:space="preserve"> </w:t>
      </w:r>
      <w:r>
        <w:rPr>
          <w:rFonts w:ascii="Times New Roman" w:hAnsi="Times New Roman" w:cs="Times New Roman" w:hint="eastAsia"/>
          <w:noProof w:val="0"/>
          <w:kern w:val="2"/>
          <w:sz w:val="22"/>
          <w:szCs w:val="22"/>
        </w:rPr>
        <w:t>N</w:t>
      </w:r>
      <w:r>
        <w:rPr>
          <w:rFonts w:ascii="Times New Roman" w:hAnsi="Times New Roman" w:cs="Times New Roman"/>
          <w:noProof w:val="0"/>
          <w:kern w:val="2"/>
          <w:sz w:val="22"/>
          <w:szCs w:val="22"/>
        </w:rPr>
        <w:t>ov.</w:t>
      </w:r>
      <w:r w:rsidRPr="00DD4EE9">
        <w:rPr>
          <w:rFonts w:ascii="Times New Roman" w:hAnsi="Times New Roman" w:cs="Times New Roman"/>
          <w:noProof w:val="0"/>
          <w:kern w:val="2"/>
          <w:sz w:val="22"/>
          <w:szCs w:val="22"/>
        </w:rPr>
        <w:t>, 2016.</w:t>
      </w:r>
    </w:p>
    <w:p w14:paraId="7F76FF86" w14:textId="6C5A862E" w:rsidR="00662903" w:rsidRPr="00AC5BF6" w:rsidRDefault="00061598" w:rsidP="00E74CEE">
      <w:pPr>
        <w:pStyle w:val="afa"/>
        <w:widowControl w:val="0"/>
        <w:numPr>
          <w:ilvl w:val="0"/>
          <w:numId w:val="5"/>
        </w:numPr>
        <w:spacing w:after="60"/>
        <w:ind w:firstLineChars="0"/>
        <w:jc w:val="both"/>
        <w:rPr>
          <w:rFonts w:eastAsiaTheme="minorEastAsia"/>
          <w:noProof w:val="0"/>
          <w:sz w:val="22"/>
          <w:szCs w:val="22"/>
          <w:lang w:eastAsia="ja-JP"/>
        </w:rPr>
      </w:pPr>
      <w:r w:rsidRPr="00AC5BF6">
        <w:rPr>
          <w:rFonts w:ascii="Times New Roman" w:hAnsi="Times New Roman" w:cs="Times New Roman"/>
          <w:noProof w:val="0"/>
          <w:kern w:val="2"/>
          <w:sz w:val="22"/>
          <w:szCs w:val="22"/>
        </w:rPr>
        <w:t>3GPP</w:t>
      </w:r>
      <w:r w:rsidRPr="00AC5BF6">
        <w:rPr>
          <w:rFonts w:ascii="Times New Roman" w:hAnsi="Times New Roman" w:cs="Times New Roman" w:hint="eastAsia"/>
          <w:noProof w:val="0"/>
          <w:kern w:val="2"/>
          <w:sz w:val="22"/>
          <w:szCs w:val="22"/>
        </w:rPr>
        <w:t>,</w:t>
      </w:r>
      <w:r w:rsidRPr="00AC5BF6">
        <w:rPr>
          <w:rFonts w:ascii="Times New Roman" w:hAnsi="Times New Roman" w:cs="Times New Roman"/>
          <w:noProof w:val="0"/>
          <w:kern w:val="2"/>
          <w:sz w:val="22"/>
          <w:szCs w:val="22"/>
        </w:rPr>
        <w:t xml:space="preserve"> R1-17</w:t>
      </w:r>
      <w:r w:rsidR="00171920" w:rsidRPr="00AC5BF6">
        <w:rPr>
          <w:rFonts w:ascii="Times New Roman" w:hAnsi="Times New Roman" w:cs="Times New Roman"/>
          <w:noProof w:val="0"/>
          <w:kern w:val="2"/>
          <w:sz w:val="22"/>
          <w:szCs w:val="22"/>
        </w:rPr>
        <w:t>XXXX</w:t>
      </w:r>
      <w:r w:rsidRPr="00AC5BF6">
        <w:rPr>
          <w:rFonts w:ascii="Times New Roman" w:hAnsi="Times New Roman" w:cs="Times New Roman"/>
          <w:noProof w:val="0"/>
          <w:kern w:val="2"/>
          <w:sz w:val="22"/>
          <w:szCs w:val="22"/>
        </w:rPr>
        <w:t>, “Selected highlights from RAN#74 of relevance to RAN1”,</w:t>
      </w:r>
      <w:r w:rsidRPr="00AC5BF6">
        <w:rPr>
          <w:rFonts w:ascii="Times New Roman" w:eastAsiaTheme="minorEastAsia" w:hAnsi="Times New Roman" w:cs="Times New Roman" w:hint="eastAsia"/>
          <w:noProof w:val="0"/>
          <w:kern w:val="2"/>
          <w:sz w:val="22"/>
          <w:szCs w:val="22"/>
          <w:lang w:eastAsia="ja-JP"/>
        </w:rPr>
        <w:t xml:space="preserve"> </w:t>
      </w:r>
      <w:r w:rsidRPr="00AC5BF6">
        <w:rPr>
          <w:rFonts w:ascii="Times New Roman" w:hAnsi="Times New Roman" w:cs="Times New Roman" w:hint="eastAsia"/>
          <w:noProof w:val="0"/>
          <w:kern w:val="2"/>
          <w:sz w:val="22"/>
          <w:szCs w:val="22"/>
        </w:rPr>
        <w:t>D</w:t>
      </w:r>
      <w:r w:rsidRPr="00AC5BF6">
        <w:rPr>
          <w:rFonts w:ascii="Times New Roman" w:hAnsi="Times New Roman" w:cs="Times New Roman"/>
          <w:noProof w:val="0"/>
          <w:kern w:val="2"/>
          <w:sz w:val="22"/>
          <w:szCs w:val="22"/>
        </w:rPr>
        <w:t>ec., 2016.</w:t>
      </w:r>
    </w:p>
    <w:sectPr w:rsidR="00662903" w:rsidRPr="00AC5BF6">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37B5C" w14:textId="77777777" w:rsidR="0012400F" w:rsidRDefault="0012400F">
      <w:r>
        <w:separator/>
      </w:r>
    </w:p>
  </w:endnote>
  <w:endnote w:type="continuationSeparator" w:id="0">
    <w:p w14:paraId="2A002FC9" w14:textId="77777777" w:rsidR="0012400F" w:rsidRDefault="0012400F">
      <w:r>
        <w:continuationSeparator/>
      </w:r>
    </w:p>
  </w:endnote>
  <w:endnote w:type="continuationNotice" w:id="1">
    <w:p w14:paraId="06A2FD6B" w14:textId="77777777" w:rsidR="0012400F" w:rsidRDefault="00124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7E854988" w:rsidR="00AB22A5" w:rsidRDefault="00AB22A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EE4080">
      <w:rPr>
        <w:rStyle w:val="af0"/>
        <w:noProof/>
      </w:rPr>
      <w:t>9</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EE4080">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CA428" w14:textId="77777777" w:rsidR="0012400F" w:rsidRDefault="0012400F">
      <w:r>
        <w:separator/>
      </w:r>
    </w:p>
  </w:footnote>
  <w:footnote w:type="continuationSeparator" w:id="0">
    <w:p w14:paraId="428FFF94" w14:textId="77777777" w:rsidR="0012400F" w:rsidRDefault="0012400F">
      <w:r>
        <w:continuationSeparator/>
      </w:r>
    </w:p>
  </w:footnote>
  <w:footnote w:type="continuationNotice" w:id="1">
    <w:p w14:paraId="7E424214" w14:textId="77777777" w:rsidR="0012400F" w:rsidRDefault="001240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6"/>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13"/>
  </w:num>
  <w:num w:numId="9">
    <w:abstractNumId w:val="1"/>
  </w:num>
  <w:num w:numId="10">
    <w:abstractNumId w:val="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16"/>
  </w:num>
  <w:num w:numId="15">
    <w:abstractNumId w:val="16"/>
  </w:num>
  <w:num w:numId="16">
    <w:abstractNumId w:val="4"/>
  </w:num>
  <w:num w:numId="17">
    <w:abstractNumId w:val="7"/>
  </w:num>
  <w:num w:numId="18">
    <w:abstractNumId w:val="3"/>
  </w:num>
  <w:num w:numId="19">
    <w:abstractNumId w:val="12"/>
  </w:num>
  <w:num w:numId="20">
    <w:abstractNumId w:val="11"/>
  </w:num>
  <w:num w:numId="21">
    <w:abstractNumId w:val="20"/>
  </w:num>
  <w:num w:numId="22">
    <w:abstractNumId w:val="15"/>
  </w:num>
  <w:num w:numId="23">
    <w:abstractNumId w:val="18"/>
  </w:num>
  <w:num w:numId="24">
    <w:abstractNumId w:val="5"/>
  </w:num>
  <w:num w:numId="25">
    <w:abstractNumId w:val="16"/>
  </w:num>
  <w:num w:numId="26">
    <w:abstractNumId w:val="16"/>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66AD"/>
    <w:rsid w:val="002B6A6A"/>
    <w:rsid w:val="002C01E1"/>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707C"/>
    <w:rsid w:val="004E21E0"/>
    <w:rsid w:val="004E21F1"/>
    <w:rsid w:val="004E42B1"/>
    <w:rsid w:val="004E4632"/>
    <w:rsid w:val="004E51F1"/>
    <w:rsid w:val="004E6873"/>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F67"/>
    <w:rsid w:val="00551F57"/>
    <w:rsid w:val="00551FD7"/>
    <w:rsid w:val="005534E4"/>
    <w:rsid w:val="00554E05"/>
    <w:rsid w:val="00555058"/>
    <w:rsid w:val="00555082"/>
    <w:rsid w:val="00555339"/>
    <w:rsid w:val="005611B6"/>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7DBF"/>
    <w:rsid w:val="005D0C81"/>
    <w:rsid w:val="005D2D32"/>
    <w:rsid w:val="005D2D43"/>
    <w:rsid w:val="005D2F66"/>
    <w:rsid w:val="005D33C3"/>
    <w:rsid w:val="005D357B"/>
    <w:rsid w:val="005D6807"/>
    <w:rsid w:val="005E05DB"/>
    <w:rsid w:val="005E124E"/>
    <w:rsid w:val="005E15F6"/>
    <w:rsid w:val="005E4A9B"/>
    <w:rsid w:val="005E4CA2"/>
    <w:rsid w:val="005E5746"/>
    <w:rsid w:val="005E6B07"/>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C3D"/>
    <w:rsid w:val="00720D5D"/>
    <w:rsid w:val="00721918"/>
    <w:rsid w:val="00721F29"/>
    <w:rsid w:val="00723598"/>
    <w:rsid w:val="00723BEE"/>
    <w:rsid w:val="00724EDC"/>
    <w:rsid w:val="00725D39"/>
    <w:rsid w:val="00731AAD"/>
    <w:rsid w:val="00733A9B"/>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9E7"/>
    <w:rsid w:val="0077790D"/>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7591"/>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1166C"/>
    <w:rsid w:val="00912A30"/>
    <w:rsid w:val="0092071C"/>
    <w:rsid w:val="00920849"/>
    <w:rsid w:val="00920F10"/>
    <w:rsid w:val="009217D9"/>
    <w:rsid w:val="00926A30"/>
    <w:rsid w:val="009270B8"/>
    <w:rsid w:val="00930BCD"/>
    <w:rsid w:val="00930C26"/>
    <w:rsid w:val="00932553"/>
    <w:rsid w:val="00933F91"/>
    <w:rsid w:val="00935846"/>
    <w:rsid w:val="0093715F"/>
    <w:rsid w:val="00937577"/>
    <w:rsid w:val="00941486"/>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D17"/>
    <w:rsid w:val="00993F4B"/>
    <w:rsid w:val="00994BDD"/>
    <w:rsid w:val="009952E9"/>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0E88"/>
    <w:rsid w:val="00A71E55"/>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3AE3"/>
    <w:rsid w:val="00AB45B4"/>
    <w:rsid w:val="00AB5844"/>
    <w:rsid w:val="00AB5F47"/>
    <w:rsid w:val="00AC3587"/>
    <w:rsid w:val="00AC3A60"/>
    <w:rsid w:val="00AC42C3"/>
    <w:rsid w:val="00AC4C0C"/>
    <w:rsid w:val="00AC5BF6"/>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79E7"/>
    <w:rsid w:val="00BA7AD2"/>
    <w:rsid w:val="00BB35F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4FE"/>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1272"/>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105D"/>
    <w:rsid w:val="00CA19A5"/>
    <w:rsid w:val="00CA2F1D"/>
    <w:rsid w:val="00CA303D"/>
    <w:rsid w:val="00CA475A"/>
    <w:rsid w:val="00CA55D3"/>
    <w:rsid w:val="00CA6F89"/>
    <w:rsid w:val="00CA73AD"/>
    <w:rsid w:val="00CB05DD"/>
    <w:rsid w:val="00CB2445"/>
    <w:rsid w:val="00CB28D8"/>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06F4"/>
    <w:rsid w:val="00CE0FC2"/>
    <w:rsid w:val="00CE1A56"/>
    <w:rsid w:val="00CE1C03"/>
    <w:rsid w:val="00CE43E3"/>
    <w:rsid w:val="00CE4C13"/>
    <w:rsid w:val="00CE4F7F"/>
    <w:rsid w:val="00CE5F36"/>
    <w:rsid w:val="00CE6DBA"/>
    <w:rsid w:val="00CE7470"/>
    <w:rsid w:val="00CE777F"/>
    <w:rsid w:val="00CF1B81"/>
    <w:rsid w:val="00CF39FE"/>
    <w:rsid w:val="00CF60DA"/>
    <w:rsid w:val="00D002AE"/>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FE9"/>
    <w:rsid w:val="00D33D2B"/>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1855"/>
    <w:rsid w:val="00E12811"/>
    <w:rsid w:val="00E134C0"/>
    <w:rsid w:val="00E14212"/>
    <w:rsid w:val="00E14AA0"/>
    <w:rsid w:val="00E1598F"/>
    <w:rsid w:val="00E17060"/>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D8E"/>
    <w:rsid w:val="00E8533F"/>
    <w:rsid w:val="00E864F6"/>
    <w:rsid w:val="00E93800"/>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5AB"/>
    <w:rsid w:val="00F04A38"/>
    <w:rsid w:val="00F04BDD"/>
    <w:rsid w:val="00F07890"/>
    <w:rsid w:val="00F11500"/>
    <w:rsid w:val="00F119A5"/>
    <w:rsid w:val="00F12F18"/>
    <w:rsid w:val="00F12F30"/>
    <w:rsid w:val="00F13CE3"/>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6A77"/>
    <w:rsid w:val="00F72285"/>
    <w:rsid w:val="00F73D30"/>
    <w:rsid w:val="00F74438"/>
    <w:rsid w:val="00F75064"/>
    <w:rsid w:val="00F76A94"/>
    <w:rsid w:val="00F80307"/>
    <w:rsid w:val="00F81DB1"/>
    <w:rsid w:val="00F86C2A"/>
    <w:rsid w:val="00F874A6"/>
    <w:rsid w:val="00F92175"/>
    <w:rsid w:val="00F92485"/>
    <w:rsid w:val="00F934ED"/>
    <w:rsid w:val="00F9597F"/>
    <w:rsid w:val="00F969DF"/>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2DEFA2-8012-4BE8-9460-8B07644A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9</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22</cp:revision>
  <cp:lastPrinted>2013-01-18T02:26:00Z</cp:lastPrinted>
  <dcterms:created xsi:type="dcterms:W3CDTF">2017-01-09T02:04:00Z</dcterms:created>
  <dcterms:modified xsi:type="dcterms:W3CDTF">2017-01-10T02:11:00Z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